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270A2EB5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r w:rsidR="00113E42">
              <w:rPr>
                <w:sz w:val="26"/>
                <w:szCs w:val="26"/>
              </w:rPr>
              <w:t>Kleistu</w:t>
            </w:r>
            <w:r w:rsidR="00C10898">
              <w:rPr>
                <w:sz w:val="26"/>
                <w:szCs w:val="26"/>
              </w:rPr>
              <w:t xml:space="preserve"> ielā </w:t>
            </w:r>
            <w:r w:rsidR="005546DB">
              <w:rPr>
                <w:sz w:val="26"/>
                <w:szCs w:val="26"/>
              </w:rPr>
              <w:t>1</w:t>
            </w:r>
            <w:r w:rsidR="00113E42">
              <w:rPr>
                <w:sz w:val="26"/>
                <w:szCs w:val="26"/>
              </w:rPr>
              <w:t>4</w:t>
            </w:r>
            <w:r w:rsidR="005546DB"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113E42" w:rsidRPr="00113E42">
              <w:rPr>
                <w:sz w:val="26"/>
                <w:szCs w:val="26"/>
              </w:rPr>
              <w:t>0100</w:t>
            </w:r>
            <w:r w:rsidR="00113E42">
              <w:rPr>
                <w:sz w:val="26"/>
                <w:szCs w:val="26"/>
              </w:rPr>
              <w:t xml:space="preserve"> </w:t>
            </w:r>
            <w:r w:rsidR="00113E42" w:rsidRPr="00113E42">
              <w:rPr>
                <w:sz w:val="26"/>
                <w:szCs w:val="26"/>
              </w:rPr>
              <w:t>080</w:t>
            </w:r>
            <w:r w:rsidR="00113E42">
              <w:rPr>
                <w:sz w:val="26"/>
                <w:szCs w:val="26"/>
              </w:rPr>
              <w:t xml:space="preserve"> </w:t>
            </w:r>
            <w:r w:rsidR="00113E42" w:rsidRPr="00113E42">
              <w:rPr>
                <w:sz w:val="26"/>
                <w:szCs w:val="26"/>
              </w:rPr>
              <w:t>0369</w:t>
            </w:r>
            <w:r w:rsidR="00113E42">
              <w:rPr>
                <w:sz w:val="26"/>
                <w:szCs w:val="26"/>
              </w:rPr>
              <w:t xml:space="preserve"> </w:t>
            </w:r>
            <w:r w:rsidR="00113E42" w:rsidRPr="00113E42">
              <w:rPr>
                <w:sz w:val="26"/>
                <w:szCs w:val="26"/>
              </w:rPr>
              <w:t>002</w:t>
            </w:r>
            <w:r w:rsidR="00113E42">
              <w:rPr>
                <w:sz w:val="26"/>
                <w:szCs w:val="26"/>
              </w:rPr>
              <w:t xml:space="preserve"> </w:t>
            </w:r>
            <w:r w:rsidR="00413DCA">
              <w:rPr>
                <w:sz w:val="26"/>
                <w:szCs w:val="26"/>
              </w:rPr>
              <w:t>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113E42">
              <w:rPr>
                <w:sz w:val="26"/>
                <w:szCs w:val="26"/>
              </w:rPr>
              <w:t>50,32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3A2347A0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r w:rsid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Kleistu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15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277D0DED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113E42"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0100 080 0369 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364AF750" w:rsidR="00487500" w:rsidRPr="00772A9E" w:rsidRDefault="00113E42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0100 080 0369 002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38E4BC4D" w:rsidR="004A5C06" w:rsidRPr="00772A9E" w:rsidRDefault="007351EF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Frizētavas pakalpojuma sniegšanas vajadzībām.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01C1696D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50,32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1D86325B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446144" w:rsidRP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135,37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C53D79E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5D04E6C2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10.00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2E3C8380" w:rsidR="004A5C06" w:rsidRPr="00772A9E" w:rsidRDefault="0044614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Rīgas Anniņmuižas </w:t>
            </w:r>
            <w:r w:rsid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vidusskola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7D5146F3" w:rsidR="004A5C06" w:rsidRPr="00772A9E" w:rsidRDefault="0044614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Objektu var apskatīt darbdienās, kontaktpersona: Ilona </w:t>
            </w:r>
            <w:proofErr w:type="spellStart"/>
            <w:r w:rsidRP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Ostapenko</w:t>
            </w:r>
            <w:proofErr w:type="spellEnd"/>
            <w:r w:rsidRP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tālrunis 29884797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B9887" w14:textId="5BC7B14A" w:rsidR="00FB54F4" w:rsidRDefault="007B47C6" w:rsidP="004A5C06">
            <w:pPr>
              <w:spacing w:after="0" w:line="240" w:lineRule="auto"/>
              <w:rPr>
                <w:rFonts w:ascii="Roboto" w:hAnsi="Roboto"/>
                <w:color w:val="F8B137"/>
                <w:shd w:val="clear" w:color="auto" w:fill="FFFFFF"/>
              </w:rPr>
            </w:pPr>
            <w:r>
              <w:br/>
            </w:r>
            <w:hyperlink r:id="rId8" w:history="1">
              <w:r w:rsidRPr="00AD7872">
                <w:rPr>
                  <w:rStyle w:val="Hipersaite"/>
                  <w:rFonts w:ascii="Roboto" w:hAnsi="Roboto"/>
                  <w:shd w:val="clear" w:color="auto" w:fill="FFFFFF"/>
                </w:rPr>
                <w:t>http://www.anninmuizas-vsk.lv</w:t>
              </w:r>
            </w:hyperlink>
          </w:p>
          <w:p w14:paraId="27B9C5FD" w14:textId="4EE2E1C1" w:rsidR="007B47C6" w:rsidRPr="00772A9E" w:rsidRDefault="007B47C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bookmarkEnd w:id="2"/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9"/>
      <w:footerReference w:type="even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8A28" w14:textId="77777777" w:rsidR="00DF0189" w:rsidRDefault="00DF0189" w:rsidP="008F1D2A">
      <w:pPr>
        <w:spacing w:after="0" w:line="240" w:lineRule="auto"/>
      </w:pPr>
      <w:r>
        <w:separator/>
      </w:r>
    </w:p>
  </w:endnote>
  <w:endnote w:type="continuationSeparator" w:id="0">
    <w:p w14:paraId="6D8798CF" w14:textId="77777777" w:rsidR="00DF0189" w:rsidRDefault="00DF0189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DF0189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8327" w14:textId="77777777" w:rsidR="00DF0189" w:rsidRDefault="00DF0189" w:rsidP="008F1D2A">
      <w:pPr>
        <w:spacing w:after="0" w:line="240" w:lineRule="auto"/>
      </w:pPr>
      <w:r>
        <w:separator/>
      </w:r>
    </w:p>
  </w:footnote>
  <w:footnote w:type="continuationSeparator" w:id="0">
    <w:p w14:paraId="5CAA0A00" w14:textId="77777777" w:rsidR="00DF0189" w:rsidRDefault="00DF0189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13E42"/>
    <w:rsid w:val="001E2A5A"/>
    <w:rsid w:val="001F4B1B"/>
    <w:rsid w:val="00204424"/>
    <w:rsid w:val="0023197C"/>
    <w:rsid w:val="00251A9F"/>
    <w:rsid w:val="00267496"/>
    <w:rsid w:val="00280748"/>
    <w:rsid w:val="00285779"/>
    <w:rsid w:val="002C2384"/>
    <w:rsid w:val="002C551A"/>
    <w:rsid w:val="002E20E5"/>
    <w:rsid w:val="0031732B"/>
    <w:rsid w:val="00320706"/>
    <w:rsid w:val="00344558"/>
    <w:rsid w:val="00382C90"/>
    <w:rsid w:val="003B1D02"/>
    <w:rsid w:val="003C1B06"/>
    <w:rsid w:val="003D2852"/>
    <w:rsid w:val="00413DCA"/>
    <w:rsid w:val="00446144"/>
    <w:rsid w:val="004706E8"/>
    <w:rsid w:val="0048351B"/>
    <w:rsid w:val="00487500"/>
    <w:rsid w:val="004A5C06"/>
    <w:rsid w:val="004E5437"/>
    <w:rsid w:val="00503669"/>
    <w:rsid w:val="0051493C"/>
    <w:rsid w:val="005546DB"/>
    <w:rsid w:val="00554843"/>
    <w:rsid w:val="00557F93"/>
    <w:rsid w:val="0059225E"/>
    <w:rsid w:val="005A1C37"/>
    <w:rsid w:val="005B4330"/>
    <w:rsid w:val="00682055"/>
    <w:rsid w:val="00687C34"/>
    <w:rsid w:val="006A27A5"/>
    <w:rsid w:val="006C32EA"/>
    <w:rsid w:val="006E5A3C"/>
    <w:rsid w:val="007351EF"/>
    <w:rsid w:val="00772A9E"/>
    <w:rsid w:val="007A4ED7"/>
    <w:rsid w:val="007B47C6"/>
    <w:rsid w:val="007C2E10"/>
    <w:rsid w:val="007C3C38"/>
    <w:rsid w:val="007C6874"/>
    <w:rsid w:val="00830FA2"/>
    <w:rsid w:val="0086385C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10898"/>
    <w:rsid w:val="00CC3035"/>
    <w:rsid w:val="00CE5180"/>
    <w:rsid w:val="00D36716"/>
    <w:rsid w:val="00DB0BB7"/>
    <w:rsid w:val="00DF0189"/>
    <w:rsid w:val="00E036B8"/>
    <w:rsid w:val="00E10DD2"/>
    <w:rsid w:val="00E3479E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B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inmuizas-vsk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2C8D"/>
    <w:rsid w:val="00466EB8"/>
    <w:rsid w:val="005B16E1"/>
    <w:rsid w:val="006C1519"/>
    <w:rsid w:val="006F0FCA"/>
    <w:rsid w:val="008A5FE4"/>
    <w:rsid w:val="00986E76"/>
    <w:rsid w:val="00B74C6C"/>
    <w:rsid w:val="00C95B7D"/>
    <w:rsid w:val="00EB5647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3</cp:revision>
  <cp:lastPrinted>2022-01-11T10:17:00Z</cp:lastPrinted>
  <dcterms:created xsi:type="dcterms:W3CDTF">2022-06-02T09:02:00Z</dcterms:created>
  <dcterms:modified xsi:type="dcterms:W3CDTF">2022-06-02T12:02:00Z</dcterms:modified>
</cp:coreProperties>
</file>