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6593D" w14:textId="77777777" w:rsidR="00E4493C" w:rsidRPr="00FC4D63" w:rsidRDefault="00E4493C" w:rsidP="00102083">
      <w:pPr>
        <w:pStyle w:val="Bezatstarpm"/>
        <w:jc w:val="right"/>
      </w:pPr>
      <w:r w:rsidRPr="00FC4D63">
        <w:t>Apstiprināts ar</w:t>
      </w:r>
    </w:p>
    <w:p w14:paraId="3E1A7B03" w14:textId="59C3118C" w:rsidR="00E4493C" w:rsidRPr="00FC4D63" w:rsidRDefault="002345A0" w:rsidP="00102083">
      <w:pPr>
        <w:pStyle w:val="Bezatstarpm"/>
        <w:jc w:val="right"/>
      </w:pPr>
      <w:r w:rsidRPr="00FC4D63">
        <w:t>202</w:t>
      </w:r>
      <w:r w:rsidR="001978F0">
        <w:t>2</w:t>
      </w:r>
      <w:r w:rsidR="00F616D9" w:rsidRPr="00FC4D63">
        <w:t>.</w:t>
      </w:r>
      <w:r w:rsidR="00E4493C" w:rsidRPr="00FC4D63">
        <w:t xml:space="preserve">gada </w:t>
      </w:r>
      <w:r w:rsidR="001978F0">
        <w:t>1</w:t>
      </w:r>
      <w:r w:rsidR="00F3593C">
        <w:t>1</w:t>
      </w:r>
      <w:r w:rsidR="00E4493C" w:rsidRPr="00FC4D63">
        <w:t>.</w:t>
      </w:r>
      <w:r w:rsidR="00F3593C">
        <w:t>marta</w:t>
      </w:r>
    </w:p>
    <w:p w14:paraId="18EDF3B1" w14:textId="77777777" w:rsidR="00637ED3" w:rsidRPr="00FC4D63" w:rsidRDefault="00E4493C" w:rsidP="00102083">
      <w:pPr>
        <w:pStyle w:val="Bezatstarpm"/>
        <w:jc w:val="right"/>
      </w:pPr>
      <w:r w:rsidRPr="00FC4D63">
        <w:t xml:space="preserve">SIA „Rīgas </w:t>
      </w:r>
      <w:r w:rsidR="00637ED3" w:rsidRPr="00FC4D63">
        <w:t>Nacionālais zooloģiskais dārzs</w:t>
      </w:r>
      <w:r w:rsidRPr="00FC4D63">
        <w:t xml:space="preserve">” </w:t>
      </w:r>
    </w:p>
    <w:p w14:paraId="7BAA795B" w14:textId="77777777" w:rsidR="00637ED3" w:rsidRPr="00FC4D63" w:rsidRDefault="00637ED3" w:rsidP="00102083">
      <w:pPr>
        <w:pStyle w:val="Bezatstarpm"/>
        <w:jc w:val="right"/>
      </w:pPr>
      <w:r w:rsidRPr="00FC4D63">
        <w:t>Izsoles komisijas l</w:t>
      </w:r>
      <w:r w:rsidR="00E4493C" w:rsidRPr="00FC4D63">
        <w:t xml:space="preserve">ēmumu </w:t>
      </w:r>
    </w:p>
    <w:p w14:paraId="55FE90C4" w14:textId="77777777" w:rsidR="00E4493C" w:rsidRPr="00FC4D63" w:rsidRDefault="00E4493C" w:rsidP="00102083">
      <w:pPr>
        <w:pStyle w:val="Bezatstarpm"/>
        <w:jc w:val="right"/>
      </w:pPr>
      <w:r w:rsidRPr="00FC4D63">
        <w:t xml:space="preserve">(protokols </w:t>
      </w:r>
      <w:r w:rsidR="00637ED3" w:rsidRPr="00FC4D63">
        <w:t>N</w:t>
      </w:r>
      <w:r w:rsidRPr="00FC4D63">
        <w:t>r.</w:t>
      </w:r>
      <w:r w:rsidR="00637ED3" w:rsidRPr="00FC4D63">
        <w:t xml:space="preserve"> </w:t>
      </w:r>
      <w:r w:rsidR="001A60B9" w:rsidRPr="00FC4D63">
        <w:t>1</w:t>
      </w:r>
      <w:r w:rsidRPr="00FC4D63">
        <w:t>)</w:t>
      </w:r>
    </w:p>
    <w:p w14:paraId="2204A105" w14:textId="77777777" w:rsidR="00E4493C" w:rsidRPr="00FC4D63" w:rsidRDefault="00E4493C" w:rsidP="00102083">
      <w:pPr>
        <w:pStyle w:val="Bezatstarpm"/>
        <w:jc w:val="both"/>
      </w:pPr>
    </w:p>
    <w:p w14:paraId="26A21349" w14:textId="77777777" w:rsidR="00E4493C" w:rsidRPr="00FC4D63" w:rsidRDefault="002345A0" w:rsidP="00102083">
      <w:pPr>
        <w:pStyle w:val="Bezatstarpm"/>
        <w:jc w:val="center"/>
        <w:rPr>
          <w:b/>
        </w:rPr>
      </w:pPr>
      <w:r w:rsidRPr="00FC4D63">
        <w:rPr>
          <w:b/>
        </w:rPr>
        <w:t>I</w:t>
      </w:r>
      <w:r w:rsidR="00E4493C" w:rsidRPr="00FC4D63">
        <w:rPr>
          <w:b/>
        </w:rPr>
        <w:t>zsoles nolikums</w:t>
      </w:r>
    </w:p>
    <w:p w14:paraId="52906106" w14:textId="2E93250F" w:rsidR="00FC4D63" w:rsidRDefault="00925DC1" w:rsidP="00FC4D63">
      <w:pPr>
        <w:pStyle w:val="Bezatstarpm"/>
        <w:jc w:val="center"/>
      </w:pPr>
      <w:r w:rsidRPr="00925DC1">
        <w:t>Sadarbības un reklāmas laukumu nomas tiesību rakstiskā izsole</w:t>
      </w:r>
    </w:p>
    <w:p w14:paraId="5E01753B" w14:textId="5C1C8E76" w:rsidR="00925DC1" w:rsidRPr="00925DC1" w:rsidRDefault="00925DC1" w:rsidP="00FC4D63">
      <w:pPr>
        <w:pStyle w:val="Bezatstarpm"/>
        <w:jc w:val="center"/>
        <w:rPr>
          <w:b/>
          <w:bCs/>
        </w:rPr>
      </w:pPr>
      <w:r w:rsidRPr="00925DC1">
        <w:rPr>
          <w:b/>
          <w:bCs/>
        </w:rPr>
        <w:t>“Tīģera iespējas uzņēmējam”</w:t>
      </w:r>
    </w:p>
    <w:p w14:paraId="3118D3C2" w14:textId="77777777" w:rsidR="00E4493C" w:rsidRPr="00FC4D63" w:rsidRDefault="00E4493C" w:rsidP="00102083">
      <w:pPr>
        <w:pStyle w:val="Bezatstarpm"/>
        <w:jc w:val="both"/>
      </w:pPr>
    </w:p>
    <w:p w14:paraId="20808A40" w14:textId="77777777" w:rsidR="00E4493C" w:rsidRPr="00FC4D63" w:rsidRDefault="00E4493C" w:rsidP="00102083">
      <w:pPr>
        <w:pStyle w:val="Bezatstarpm"/>
        <w:widowControl w:val="0"/>
        <w:numPr>
          <w:ilvl w:val="0"/>
          <w:numId w:val="13"/>
        </w:numPr>
        <w:ind w:left="360"/>
        <w:jc w:val="both"/>
        <w:rPr>
          <w:rFonts w:eastAsia="Courier New"/>
          <w:b/>
          <w:color w:val="000000"/>
          <w:lang w:bidi="lv-LV"/>
        </w:rPr>
      </w:pPr>
      <w:r w:rsidRPr="00FC4D63">
        <w:rPr>
          <w:rFonts w:eastAsia="Courier New"/>
          <w:b/>
          <w:color w:val="000000"/>
          <w:lang w:bidi="lv-LV"/>
        </w:rPr>
        <w:t xml:space="preserve">Vispārīgie noteikumi </w:t>
      </w:r>
    </w:p>
    <w:p w14:paraId="7E448BBE" w14:textId="3940FB86" w:rsidR="00E7452B" w:rsidRDefault="00AD16AB" w:rsidP="00AD16AB">
      <w:pPr>
        <w:pStyle w:val="Bezatstarpm"/>
        <w:widowControl w:val="0"/>
        <w:numPr>
          <w:ilvl w:val="1"/>
          <w:numId w:val="16"/>
        </w:numPr>
        <w:ind w:left="720" w:hanging="540"/>
        <w:jc w:val="both"/>
      </w:pPr>
      <w:r>
        <w:t>S</w:t>
      </w:r>
      <w:r w:rsidRPr="00AD16AB">
        <w:t>evišķ</w:t>
      </w:r>
      <w:r>
        <w:t>o</w:t>
      </w:r>
      <w:r w:rsidRPr="00AD16AB">
        <w:t xml:space="preserve"> tiesīb</w:t>
      </w:r>
      <w:r>
        <w:t>u</w:t>
      </w:r>
      <w:r w:rsidRPr="00AD16AB">
        <w:t xml:space="preserve"> — rūpējoties par tīģeri Augustu un izmantojot iespēju sadarboties ar Rīgas zoodārzu — īstenot sadarbības un reklāmas aktivitāšu plānu </w:t>
      </w:r>
      <w:r>
        <w:t>saskaņā ar</w:t>
      </w:r>
      <w:r w:rsidRPr="00AD16AB">
        <w:t xml:space="preserve"> Izsoles priekšmeta aprakst</w:t>
      </w:r>
      <w:r>
        <w:t>u</w:t>
      </w:r>
      <w:r w:rsidRPr="00AD16AB">
        <w:t xml:space="preserve"> (</w:t>
      </w:r>
      <w:r w:rsidRPr="00AD16AB">
        <w:rPr>
          <w:i/>
          <w:iCs/>
        </w:rPr>
        <w:t xml:space="preserve">Nolikuma </w:t>
      </w:r>
      <w:r w:rsidRPr="00AD16AB">
        <w:rPr>
          <w:b/>
          <w:bCs/>
          <w:i/>
          <w:iCs/>
        </w:rPr>
        <w:t>Pielikums Nr. 1</w:t>
      </w:r>
      <w:r w:rsidRPr="00AD16AB">
        <w:t>), tajā skaitā reklāmas laukumu</w:t>
      </w:r>
      <w:r>
        <w:t xml:space="preserve"> nomas tiesību, </w:t>
      </w:r>
      <w:r w:rsidR="00247B43" w:rsidRPr="000E63A1">
        <w:t xml:space="preserve">piešķiršanai saskaņā ar šiem noteikumiem tiek piemērots paņēmiens, kas </w:t>
      </w:r>
      <w:r w:rsidR="00E7452B" w:rsidRPr="000E63A1">
        <w:t>paredz</w:t>
      </w:r>
      <w:r w:rsidR="00247B43" w:rsidRPr="000E63A1">
        <w:t xml:space="preserve"> nomas</w:t>
      </w:r>
      <w:r w:rsidR="00E7452B" w:rsidRPr="000E63A1">
        <w:t xml:space="preserve"> līgumu slēgt ar </w:t>
      </w:r>
      <w:r w:rsidR="005250AA">
        <w:t>komersantu</w:t>
      </w:r>
      <w:r w:rsidR="00E7452B" w:rsidRPr="000E63A1">
        <w:t>, kur</w:t>
      </w:r>
      <w:r w:rsidR="005250AA">
        <w:t>š</w:t>
      </w:r>
      <w:r w:rsidR="00E7452B" w:rsidRPr="000E63A1">
        <w:t xml:space="preserve"> par </w:t>
      </w:r>
      <w:r>
        <w:t xml:space="preserve">izsoles priekšmetu </w:t>
      </w:r>
      <w:r w:rsidR="00E7452B" w:rsidRPr="000E63A1">
        <w:t>sola visaugstāko cenu</w:t>
      </w:r>
      <w:r w:rsidR="00247B43" w:rsidRPr="000E63A1">
        <w:t xml:space="preserve"> (nomas maksu</w:t>
      </w:r>
      <w:r>
        <w:t xml:space="preserve"> jeb līgumcenu</w:t>
      </w:r>
      <w:r w:rsidR="00247B43" w:rsidRPr="000E63A1">
        <w:t>)</w:t>
      </w:r>
      <w:r w:rsidR="00E7452B" w:rsidRPr="000E63A1">
        <w:t xml:space="preserve"> un apņemas pildīt izvirzītos</w:t>
      </w:r>
      <w:r w:rsidR="00247B43" w:rsidRPr="000E63A1">
        <w:t xml:space="preserve"> </w:t>
      </w:r>
      <w:r>
        <w:t>līguma</w:t>
      </w:r>
      <w:r w:rsidR="00E7452B" w:rsidRPr="000E63A1">
        <w:t xml:space="preserve"> noteikumus</w:t>
      </w:r>
      <w:r w:rsidR="00247B43" w:rsidRPr="000E63A1">
        <w:t xml:space="preserve"> (turpmāk – Izsole)</w:t>
      </w:r>
      <w:r w:rsidR="00E7452B" w:rsidRPr="000E63A1">
        <w:t>.</w:t>
      </w:r>
    </w:p>
    <w:p w14:paraId="26B1F7B4" w14:textId="0EA64063" w:rsidR="00102083" w:rsidRPr="00FC4D63" w:rsidRDefault="00102083" w:rsidP="00E54784">
      <w:pPr>
        <w:pStyle w:val="Bezatstarpm"/>
        <w:widowControl w:val="0"/>
        <w:numPr>
          <w:ilvl w:val="1"/>
          <w:numId w:val="16"/>
        </w:numPr>
        <w:ind w:left="720" w:hanging="540"/>
        <w:jc w:val="both"/>
      </w:pPr>
      <w:r w:rsidRPr="00FC4D63">
        <w:t xml:space="preserve">Izsoles organizētājs ir SIA „Rīgas Nacionālais zooloģiskais dārzs”, vienotais reģistrācijas Nr. 40103032521, juridiskā un pasta adrese: Meža prospekts 1, Rīga, LV-1014, </w:t>
      </w:r>
      <w:r w:rsidR="00220C9F" w:rsidRPr="00220C9F">
        <w:t>e-pasts: rigazoo@rigazoo.lv, vispārējā interneta adrese: www.rigazoo.lv</w:t>
      </w:r>
      <w:r w:rsidRPr="00FC4D63">
        <w:t>.</w:t>
      </w:r>
      <w:r w:rsidR="00E54784" w:rsidRPr="00FC4D63">
        <w:t xml:space="preserve"> Konts</w:t>
      </w:r>
      <w:r w:rsidR="00A955A7" w:rsidRPr="00FC4D63">
        <w:t xml:space="preserve"> drošības naudas iemaksai</w:t>
      </w:r>
      <w:r w:rsidR="00E54784" w:rsidRPr="00FC4D63">
        <w:t>: AS Citadele banka, konta Nr. LV68PARX0002243155003.</w:t>
      </w:r>
      <w:r w:rsidRPr="00FC4D63">
        <w:t xml:space="preserve"> </w:t>
      </w:r>
    </w:p>
    <w:p w14:paraId="14787BA7" w14:textId="52DC696B" w:rsidR="00247B43" w:rsidRPr="00FC4D63" w:rsidRDefault="00247B43" w:rsidP="00102083">
      <w:pPr>
        <w:pStyle w:val="Bezatstarpm"/>
        <w:widowControl w:val="0"/>
        <w:numPr>
          <w:ilvl w:val="1"/>
          <w:numId w:val="16"/>
        </w:numPr>
        <w:ind w:left="720" w:hanging="540"/>
        <w:jc w:val="both"/>
      </w:pPr>
      <w:r w:rsidRPr="00FC4D63">
        <w:t>Izsoles organizētājs ir līgumslēdzējs.</w:t>
      </w:r>
    </w:p>
    <w:p w14:paraId="373F384D" w14:textId="604B68DF" w:rsidR="00285E35" w:rsidRPr="00FC4D63" w:rsidRDefault="00FE1913" w:rsidP="00285E35">
      <w:pPr>
        <w:pStyle w:val="Bezatstarpm"/>
        <w:widowControl w:val="0"/>
        <w:numPr>
          <w:ilvl w:val="1"/>
          <w:numId w:val="16"/>
        </w:numPr>
        <w:ind w:left="720" w:hanging="540"/>
        <w:jc w:val="both"/>
      </w:pPr>
      <w:r w:rsidRPr="00FC4D63">
        <w:t>Izsoles organizētāj</w:t>
      </w:r>
      <w:r>
        <w:t>a</w:t>
      </w:r>
      <w:r w:rsidR="00247B43" w:rsidRPr="00FC4D63">
        <w:t xml:space="preserve"> k</w:t>
      </w:r>
      <w:r w:rsidR="00E54784" w:rsidRPr="00FC4D63">
        <w:t xml:space="preserve">ontaktpersona – </w:t>
      </w:r>
      <w:r w:rsidR="00A955A7" w:rsidRPr="00FC4D63">
        <w:t>Kristīne Freiberga</w:t>
      </w:r>
      <w:r w:rsidR="00E54784" w:rsidRPr="00FC4D63">
        <w:t xml:space="preserve">, tālrunis: </w:t>
      </w:r>
      <w:r w:rsidR="00A955A7" w:rsidRPr="00FC4D63">
        <w:t>28674277</w:t>
      </w:r>
      <w:r w:rsidR="00E54784" w:rsidRPr="00FC4D63">
        <w:t xml:space="preserve">, e-pasts: </w:t>
      </w:r>
      <w:hyperlink r:id="rId7" w:history="1">
        <w:r w:rsidR="00285E35" w:rsidRPr="00E43FDF">
          <w:rPr>
            <w:rStyle w:val="Hipersaite"/>
          </w:rPr>
          <w:t>marketings@rigazoo.lv</w:t>
        </w:r>
      </w:hyperlink>
      <w:r w:rsidR="00E54784" w:rsidRPr="00FC4D63">
        <w:t>.</w:t>
      </w:r>
      <w:r w:rsidR="00285E35">
        <w:t xml:space="preserve"> </w:t>
      </w:r>
      <w:r w:rsidR="00285E35" w:rsidRPr="004629D9">
        <w:t xml:space="preserve">Par Izsoles </w:t>
      </w:r>
      <w:r w:rsidR="00285E35">
        <w:t>priekšmetā ietilpstošo aktivitāšu un reklāmas laukumu vietu</w:t>
      </w:r>
      <w:r w:rsidR="00285E35" w:rsidRPr="004629D9">
        <w:t xml:space="preserve"> apskati ieinteresēt</w:t>
      </w:r>
      <w:r w:rsidR="00424820">
        <w:t xml:space="preserve">ie komersanti </w:t>
      </w:r>
      <w:r w:rsidR="00285E35" w:rsidRPr="004629D9">
        <w:t>informāciju</w:t>
      </w:r>
      <w:r w:rsidR="00285E35" w:rsidRPr="00FC4D63">
        <w:t xml:space="preserve"> var saņemt sazinoties ar Izsoles organizētāja kontaktpersonu.</w:t>
      </w:r>
    </w:p>
    <w:p w14:paraId="5A4C3350" w14:textId="2DBCE818" w:rsidR="00102083" w:rsidRPr="00FC4D63" w:rsidRDefault="00102083" w:rsidP="00102083">
      <w:pPr>
        <w:pStyle w:val="Bezatstarpm"/>
        <w:widowControl w:val="0"/>
        <w:numPr>
          <w:ilvl w:val="1"/>
          <w:numId w:val="16"/>
        </w:numPr>
        <w:ind w:left="720" w:hanging="540"/>
        <w:jc w:val="both"/>
      </w:pPr>
      <w:r w:rsidRPr="00FC4D63">
        <w:t xml:space="preserve">Izsoli rīko </w:t>
      </w:r>
      <w:r w:rsidR="000E63A1">
        <w:t>Izsoles organizētāja</w:t>
      </w:r>
      <w:r w:rsidRPr="00FC4D63">
        <w:t xml:space="preserve"> izsoles komisija (turpmāk – Komisija).</w:t>
      </w:r>
    </w:p>
    <w:p w14:paraId="6C02CFC9" w14:textId="6FEA7CE9" w:rsidR="00F3594E" w:rsidRDefault="000E63A1" w:rsidP="00F3594E">
      <w:pPr>
        <w:pStyle w:val="Bezatstarpm"/>
        <w:widowControl w:val="0"/>
        <w:numPr>
          <w:ilvl w:val="1"/>
          <w:numId w:val="16"/>
        </w:numPr>
        <w:ind w:left="720" w:hanging="540"/>
        <w:jc w:val="both"/>
      </w:pPr>
      <w:r w:rsidRPr="00032A0C">
        <w:t>Šis I</w:t>
      </w:r>
      <w:r w:rsidR="00B31669" w:rsidRPr="00032A0C">
        <w:t xml:space="preserve">zsoles nolikums (turpmāk – </w:t>
      </w:r>
      <w:r w:rsidR="00216535" w:rsidRPr="00032A0C">
        <w:t>N</w:t>
      </w:r>
      <w:r w:rsidR="00B31669" w:rsidRPr="00032A0C">
        <w:t xml:space="preserve">olikums) ir </w:t>
      </w:r>
      <w:r w:rsidR="00216535" w:rsidRPr="00032A0C">
        <w:t>izstrādāts</w:t>
      </w:r>
      <w:r w:rsidR="00B31669" w:rsidRPr="00032A0C">
        <w:t xml:space="preserve"> saskaņā ar </w:t>
      </w:r>
      <w:r w:rsidR="00424820">
        <w:t>Izsoles organizētāja</w:t>
      </w:r>
      <w:r w:rsidR="007002B9" w:rsidRPr="00032A0C">
        <w:t xml:space="preserve"> nekustamo īpašumu iznomāšanas un nekustamā īpašuma nomāšanas kārtību</w:t>
      </w:r>
      <w:r w:rsidR="00032A0C" w:rsidRPr="00032A0C">
        <w:t xml:space="preserve">, ievērojot </w:t>
      </w:r>
      <w:r w:rsidR="00032A0C">
        <w:t>Publiskas personas finanšu līdzekļu un mantas izšķērdēšanas novēršanas likuma 6.</w:t>
      </w:r>
      <w:r w:rsidR="00032A0C" w:rsidRPr="00032A0C">
        <w:t>4</w:t>
      </w:r>
      <w:r w:rsidR="00032A0C">
        <w:t>panta normas</w:t>
      </w:r>
      <w:r w:rsidR="007002B9" w:rsidRPr="00032A0C">
        <w:t>.</w:t>
      </w:r>
      <w:r w:rsidR="00032A0C">
        <w:t xml:space="preserve"> </w:t>
      </w:r>
      <w:r w:rsidR="00032A0C" w:rsidRPr="00032A0C">
        <w:t>Nolikums apstiprināts ar Komisijas sēdes lēmumu.</w:t>
      </w:r>
    </w:p>
    <w:p w14:paraId="6EF35476" w14:textId="77777777" w:rsidR="00F3594E" w:rsidRDefault="00F3594E" w:rsidP="00F3594E">
      <w:pPr>
        <w:pStyle w:val="Bezatstarpm"/>
        <w:widowControl w:val="0"/>
        <w:numPr>
          <w:ilvl w:val="1"/>
          <w:numId w:val="16"/>
        </w:numPr>
        <w:ind w:left="720" w:hanging="540"/>
        <w:jc w:val="both"/>
      </w:pPr>
      <w:r>
        <w:t>Izsoles mērķis ir iegūt papildu līdzekļus Rīgas zoodārza lielo kaķu labturības un aizsardzības uzdevumu izpildei, konkrēti Amūras tīģeru (</w:t>
      </w:r>
      <w:r w:rsidRPr="00F3594E">
        <w:rPr>
          <w:i/>
          <w:iCs/>
        </w:rPr>
        <w:t>Panthera tigris altaica</w:t>
      </w:r>
      <w:r>
        <w:t>) sugas aizsardzībai.</w:t>
      </w:r>
    </w:p>
    <w:p w14:paraId="530EB5A4" w14:textId="747E113D" w:rsidR="00F3594E" w:rsidRDefault="00F3594E" w:rsidP="00F3594E">
      <w:pPr>
        <w:pStyle w:val="Bezatstarpm"/>
        <w:widowControl w:val="0"/>
        <w:numPr>
          <w:ilvl w:val="1"/>
          <w:numId w:val="16"/>
        </w:numPr>
        <w:ind w:left="720" w:hanging="540"/>
        <w:jc w:val="both"/>
      </w:pPr>
      <w:r>
        <w:t>Pretendents, kurš par sevišķajām tiesībām jeb izsoles priekšmetu — rūpēties par tīģeri Augustu un izmantot iespēju sadarboties ar Rīgas zoodārzu saskaņā ar šī apraksta noteikumiem —, būs solījis visaugstāko cenu, iegūs tiesības noslēgt sevišķo sadarbības un reklāmas laukumu nomas līgumu (turpmāk – Līgums).</w:t>
      </w:r>
    </w:p>
    <w:p w14:paraId="58BD177A" w14:textId="626598FE" w:rsidR="00F3594E" w:rsidRPr="00F3594E" w:rsidRDefault="00F3594E" w:rsidP="00285E35">
      <w:pPr>
        <w:pStyle w:val="Bezatstarpm"/>
        <w:widowControl w:val="0"/>
        <w:numPr>
          <w:ilvl w:val="1"/>
          <w:numId w:val="16"/>
        </w:numPr>
        <w:ind w:left="720" w:hanging="540"/>
        <w:jc w:val="both"/>
      </w:pPr>
      <w:r w:rsidRPr="00F3594E">
        <w:t xml:space="preserve">Izsoles procedūras rezultātā Rīgas zoodārzs paredz noslēgt 1 atsevišķu Līgumu. Izsoles priekšmeta aktivitāšu plāna realizēšanas kārtība, reklāmas tiesības un nosacījumi, tajā skaitā termiņi un izsoles cenas samaksas kārtība, noteikta Līgumā </w:t>
      </w:r>
      <w:r w:rsidR="00285E35" w:rsidRPr="00285E35">
        <w:t>(</w:t>
      </w:r>
      <w:r w:rsidR="00285E35" w:rsidRPr="00285E35">
        <w:rPr>
          <w:i/>
          <w:iCs/>
        </w:rPr>
        <w:t xml:space="preserve">Nolikuma </w:t>
      </w:r>
      <w:r w:rsidR="00285E35" w:rsidRPr="00285E35">
        <w:rPr>
          <w:b/>
          <w:bCs/>
          <w:i/>
          <w:iCs/>
        </w:rPr>
        <w:t>Pielikums Nr. 2</w:t>
      </w:r>
      <w:r w:rsidR="00285E35" w:rsidRPr="00285E35">
        <w:t>)</w:t>
      </w:r>
      <w:r w:rsidRPr="00F3594E">
        <w:t>.</w:t>
      </w:r>
    </w:p>
    <w:p w14:paraId="17C3A03A" w14:textId="77777777" w:rsidR="006F68A1" w:rsidRPr="00FC4D63" w:rsidRDefault="006F68A1" w:rsidP="006F68A1">
      <w:pPr>
        <w:pStyle w:val="Bezatstarpm"/>
        <w:widowControl w:val="0"/>
        <w:ind w:left="720"/>
        <w:jc w:val="both"/>
      </w:pPr>
    </w:p>
    <w:p w14:paraId="46E67DCD" w14:textId="2844A008" w:rsidR="0084666B" w:rsidRPr="00FC4D63" w:rsidRDefault="00E4493C" w:rsidP="004D40FC">
      <w:pPr>
        <w:pStyle w:val="Bezatstarpm"/>
        <w:widowControl w:val="0"/>
        <w:numPr>
          <w:ilvl w:val="0"/>
          <w:numId w:val="16"/>
        </w:numPr>
        <w:jc w:val="both"/>
        <w:rPr>
          <w:b/>
        </w:rPr>
      </w:pPr>
      <w:r w:rsidRPr="00FC4D63">
        <w:rPr>
          <w:b/>
        </w:rPr>
        <w:t xml:space="preserve">Izsoles </w:t>
      </w:r>
      <w:r w:rsidR="0008747F" w:rsidRPr="00FC4D63">
        <w:rPr>
          <w:b/>
        </w:rPr>
        <w:t>noteikumi</w:t>
      </w:r>
      <w:r w:rsidR="00B97378" w:rsidRPr="00FC4D63">
        <w:rPr>
          <w:b/>
        </w:rPr>
        <w:t xml:space="preserve"> un </w:t>
      </w:r>
      <w:r w:rsidR="005250AA">
        <w:rPr>
          <w:b/>
        </w:rPr>
        <w:t>līgumcena</w:t>
      </w:r>
    </w:p>
    <w:p w14:paraId="59A71B27" w14:textId="77777777" w:rsidR="00285E35" w:rsidRPr="000E63A1" w:rsidRDefault="00285E35" w:rsidP="00285E35">
      <w:pPr>
        <w:pStyle w:val="Bezatstarpm"/>
        <w:widowControl w:val="0"/>
        <w:numPr>
          <w:ilvl w:val="1"/>
          <w:numId w:val="16"/>
        </w:numPr>
        <w:ind w:left="720" w:hanging="540"/>
        <w:jc w:val="both"/>
      </w:pPr>
      <w:r>
        <w:t>Izsoles veids — rakstiskā izsole.</w:t>
      </w:r>
    </w:p>
    <w:p w14:paraId="167E3305" w14:textId="4CDD5863" w:rsidR="005C0BA9" w:rsidRDefault="005C0BA9" w:rsidP="004D40FC">
      <w:pPr>
        <w:pStyle w:val="Bezatstarpm"/>
        <w:widowControl w:val="0"/>
        <w:numPr>
          <w:ilvl w:val="1"/>
          <w:numId w:val="16"/>
        </w:numPr>
        <w:ind w:left="720" w:hanging="540"/>
        <w:jc w:val="both"/>
      </w:pPr>
      <w:r>
        <w:t xml:space="preserve">Izsoles priekšmeta sākumcena ir 10 000,00 </w:t>
      </w:r>
      <w:r w:rsidRPr="005A1945">
        <w:rPr>
          <w:i/>
          <w:iCs/>
        </w:rPr>
        <w:t>euro</w:t>
      </w:r>
      <w:r>
        <w:t xml:space="preserve"> (bez PVN).</w:t>
      </w:r>
    </w:p>
    <w:p w14:paraId="4B89359A" w14:textId="77777777" w:rsidR="00696C50" w:rsidRDefault="005C0BA9" w:rsidP="00696C50">
      <w:pPr>
        <w:pStyle w:val="Bezatstarpm"/>
        <w:widowControl w:val="0"/>
        <w:numPr>
          <w:ilvl w:val="1"/>
          <w:numId w:val="16"/>
        </w:numPr>
        <w:ind w:left="720" w:hanging="540"/>
        <w:jc w:val="both"/>
      </w:pPr>
      <w:r>
        <w:t xml:space="preserve">Izsoles solis ir 500,00 </w:t>
      </w:r>
      <w:r w:rsidRPr="005A1945">
        <w:rPr>
          <w:i/>
          <w:iCs/>
        </w:rPr>
        <w:t>euro</w:t>
      </w:r>
      <w:r>
        <w:t xml:space="preserve"> (bez PVN).</w:t>
      </w:r>
    </w:p>
    <w:p w14:paraId="3D6D5680" w14:textId="455F3F10" w:rsidR="005A1945" w:rsidRDefault="00696C50" w:rsidP="00696C50">
      <w:pPr>
        <w:pStyle w:val="Bezatstarpm"/>
        <w:widowControl w:val="0"/>
        <w:numPr>
          <w:ilvl w:val="1"/>
          <w:numId w:val="16"/>
        </w:numPr>
        <w:ind w:left="720" w:hanging="540"/>
        <w:jc w:val="both"/>
      </w:pPr>
      <w:r>
        <w:t xml:space="preserve">Izsoles pretendenta piedāvātai līgumcenai jābūt augstākai par Nolikuma 2.2.punktā norādīto izsoles sākumcenu. </w:t>
      </w:r>
    </w:p>
    <w:p w14:paraId="439D385D" w14:textId="711B3FD9" w:rsidR="0087353E" w:rsidRDefault="0087353E" w:rsidP="004D40FC">
      <w:pPr>
        <w:pStyle w:val="Bezatstarpm"/>
        <w:widowControl w:val="0"/>
        <w:numPr>
          <w:ilvl w:val="1"/>
          <w:numId w:val="16"/>
        </w:numPr>
        <w:ind w:left="720" w:hanging="540"/>
        <w:jc w:val="both"/>
      </w:pPr>
      <w:r>
        <w:t>Izsoles organizētājs ir noteicis</w:t>
      </w:r>
      <w:r w:rsidR="005A1945">
        <w:t xml:space="preserve"> </w:t>
      </w:r>
      <w:r w:rsidR="005A1945" w:rsidRPr="005A1945">
        <w:t>Izsoles</w:t>
      </w:r>
      <w:r w:rsidRPr="005A1945">
        <w:t xml:space="preserve"> slēpto cenu par kuru lētāk (zemāk) Izsoles priekšmets netiek nodots</w:t>
      </w:r>
      <w:r w:rsidR="00FC77C4" w:rsidRPr="005A1945">
        <w:t xml:space="preserve"> Līguma slēgš</w:t>
      </w:r>
      <w:r w:rsidR="00FC77C4">
        <w:t>anai</w:t>
      </w:r>
      <w:r w:rsidRPr="0087353E">
        <w:t>.</w:t>
      </w:r>
    </w:p>
    <w:p w14:paraId="6294A0AF" w14:textId="28D9E208" w:rsidR="005C0BA9" w:rsidRDefault="005C0BA9" w:rsidP="004D40FC">
      <w:pPr>
        <w:pStyle w:val="Bezatstarpm"/>
        <w:widowControl w:val="0"/>
        <w:numPr>
          <w:ilvl w:val="1"/>
          <w:numId w:val="16"/>
        </w:numPr>
        <w:ind w:left="720" w:hanging="540"/>
        <w:jc w:val="both"/>
      </w:pPr>
      <w:r>
        <w:lastRenderedPageBreak/>
        <w:t xml:space="preserve">Izsoles priekšmeta sākumcena un slēptā cena noteikta saskaņā ar </w:t>
      </w:r>
      <w:r w:rsidRPr="00FC4D63">
        <w:t>sertificēta nekustamā īpašuma vērtētāja noteikto iespējamo tirgus</w:t>
      </w:r>
      <w:r>
        <w:t xml:space="preserve"> reklāmas laukumu</w:t>
      </w:r>
      <w:r w:rsidRPr="00FC4D63">
        <w:t xml:space="preserve"> nomas maksas</w:t>
      </w:r>
      <w:r>
        <w:t xml:space="preserve"> </w:t>
      </w:r>
      <w:r w:rsidRPr="00FC4D63">
        <w:t>novērtējumu</w:t>
      </w:r>
      <w:r>
        <w:t xml:space="preserve"> un Izsoles organizētāja veikto tirgus izpēti.</w:t>
      </w:r>
    </w:p>
    <w:p w14:paraId="0CC86764" w14:textId="12364267" w:rsidR="00FB73C8" w:rsidRDefault="00FB73C8" w:rsidP="004D40FC">
      <w:pPr>
        <w:pStyle w:val="Bezatstarpm"/>
        <w:widowControl w:val="0"/>
        <w:numPr>
          <w:ilvl w:val="1"/>
          <w:numId w:val="16"/>
        </w:numPr>
        <w:ind w:left="720" w:hanging="540"/>
        <w:jc w:val="both"/>
      </w:pPr>
      <w:r w:rsidRPr="00FC4D63">
        <w:t>Izsoles rezultātā</w:t>
      </w:r>
      <w:r w:rsidR="006F6437" w:rsidRPr="00FC4D63">
        <w:t xml:space="preserve"> paredzēts</w:t>
      </w:r>
      <w:r w:rsidRPr="00FC4D63">
        <w:t xml:space="preserve"> </w:t>
      </w:r>
      <w:r w:rsidRPr="00720D17">
        <w:t xml:space="preserve">noteikt </w:t>
      </w:r>
      <w:r w:rsidR="0087353E">
        <w:t>līgumcenas</w:t>
      </w:r>
      <w:r w:rsidRPr="00720D17">
        <w:t xml:space="preserve"> apm</w:t>
      </w:r>
      <w:r w:rsidR="006F6437" w:rsidRPr="00720D17">
        <w:t>ēru</w:t>
      </w:r>
      <w:r w:rsidRPr="00720D17">
        <w:t xml:space="preserve">, kas </w:t>
      </w:r>
      <w:r w:rsidR="00424820">
        <w:t>komersantam</w:t>
      </w:r>
      <w:r w:rsidR="00D15EBC">
        <w:t xml:space="preserve">, </w:t>
      </w:r>
      <w:r w:rsidR="00424820">
        <w:t>kurš ieguvis Līguma slēgšanas tiesības un noslēdzis Līgumu</w:t>
      </w:r>
      <w:r w:rsidR="00D15EBC">
        <w:t>,</w:t>
      </w:r>
      <w:r w:rsidRPr="00720D17">
        <w:t xml:space="preserve"> jā</w:t>
      </w:r>
      <w:r w:rsidR="0087353E">
        <w:t>sa</w:t>
      </w:r>
      <w:r w:rsidRPr="00720D17">
        <w:t xml:space="preserve">maksā </w:t>
      </w:r>
      <w:r w:rsidR="0087353E">
        <w:t>kā vienreizējs maksājums</w:t>
      </w:r>
      <w:r w:rsidR="00E33262" w:rsidRPr="00720D17">
        <w:t xml:space="preserve"> </w:t>
      </w:r>
      <w:r w:rsidRPr="00720D17">
        <w:t xml:space="preserve">saskaņā ar </w:t>
      </w:r>
      <w:r w:rsidR="0087353E">
        <w:t>L</w:t>
      </w:r>
      <w:r w:rsidRPr="00720D17">
        <w:t>īguma noteikumiem un nosacījumiem</w:t>
      </w:r>
      <w:r w:rsidR="0087353E">
        <w:t xml:space="preserve"> par Izsoles priekšmetu</w:t>
      </w:r>
      <w:r w:rsidRPr="00720D17">
        <w:t>.</w:t>
      </w:r>
      <w:r w:rsidR="000F396A" w:rsidRPr="00720D17">
        <w:t xml:space="preserve"> </w:t>
      </w:r>
      <w:r w:rsidR="0087353E">
        <w:t>Līgumcena</w:t>
      </w:r>
      <w:r w:rsidRPr="00FC4D63">
        <w:t xml:space="preserve"> </w:t>
      </w:r>
      <w:r w:rsidR="00223BFD" w:rsidRPr="00FC4D63">
        <w:t xml:space="preserve">papildus </w:t>
      </w:r>
      <w:r w:rsidRPr="00FC4D63">
        <w:t xml:space="preserve">tiek aplikta ar pievienotās vērtības nodokli </w:t>
      </w:r>
      <w:r w:rsidR="004C1CC2">
        <w:t>saskaņā ar normatīvajos tiesību aktos noteikto likmi (21%)</w:t>
      </w:r>
      <w:r w:rsidRPr="00FC4D63">
        <w:t>.</w:t>
      </w:r>
    </w:p>
    <w:p w14:paraId="399A7E03" w14:textId="77777777" w:rsidR="00B97378" w:rsidRPr="00FC4D63" w:rsidRDefault="00B97378" w:rsidP="00B97378">
      <w:pPr>
        <w:pStyle w:val="Bezatstarpm"/>
        <w:widowControl w:val="0"/>
        <w:ind w:left="720"/>
        <w:jc w:val="both"/>
      </w:pPr>
    </w:p>
    <w:p w14:paraId="76E114E0" w14:textId="77777777" w:rsidR="00B97378" w:rsidRPr="00FC4D63" w:rsidRDefault="00B97378" w:rsidP="004D40FC">
      <w:pPr>
        <w:pStyle w:val="Bezatstarpm"/>
        <w:widowControl w:val="0"/>
        <w:numPr>
          <w:ilvl w:val="0"/>
          <w:numId w:val="16"/>
        </w:numPr>
        <w:jc w:val="both"/>
        <w:rPr>
          <w:b/>
        </w:rPr>
      </w:pPr>
      <w:r w:rsidRPr="00FC4D63">
        <w:rPr>
          <w:b/>
        </w:rPr>
        <w:t>I</w:t>
      </w:r>
      <w:r w:rsidR="00E4493C" w:rsidRPr="00FC4D63">
        <w:rPr>
          <w:b/>
        </w:rPr>
        <w:t>zsoles izsludināšana</w:t>
      </w:r>
      <w:r w:rsidR="00426B45" w:rsidRPr="00FC4D63">
        <w:rPr>
          <w:b/>
        </w:rPr>
        <w:t xml:space="preserve"> un dalība izsolē</w:t>
      </w:r>
    </w:p>
    <w:p w14:paraId="33EAC2C5" w14:textId="22671C6D" w:rsidR="00B55E22" w:rsidRPr="00FC4D63" w:rsidRDefault="00570C7A" w:rsidP="004D40FC">
      <w:pPr>
        <w:pStyle w:val="Bezatstarpm"/>
        <w:widowControl w:val="0"/>
        <w:numPr>
          <w:ilvl w:val="1"/>
          <w:numId w:val="16"/>
        </w:numPr>
        <w:ind w:left="720" w:hanging="540"/>
        <w:jc w:val="both"/>
      </w:pPr>
      <w:r w:rsidRPr="00570C7A">
        <w:t xml:space="preserve">Komisija organizē </w:t>
      </w:r>
      <w:r>
        <w:t>I</w:t>
      </w:r>
      <w:r w:rsidRPr="00570C7A">
        <w:t>zsoli, izstrādā</w:t>
      </w:r>
      <w:r>
        <w:t xml:space="preserve"> un apstiprina</w:t>
      </w:r>
      <w:r w:rsidRPr="00570C7A">
        <w:t xml:space="preserve"> </w:t>
      </w:r>
      <w:r>
        <w:t>I</w:t>
      </w:r>
      <w:r w:rsidRPr="00570C7A">
        <w:t>zsoles dokumentāciju, un nodrošina, ka ziņas par izsoli un izsoles dokumentācija tiek izvietota publiskošanai pašvaldības mājaslapas sadaļā “Pašvaldības īpašumi”, Valsts Nekustamie īpašumi portālā www.vni.lv un Kapitālsabiedrības mājas lapā internetā www.rigazoo.lv.</w:t>
      </w:r>
    </w:p>
    <w:p w14:paraId="503EE0E6" w14:textId="6CF82056" w:rsidR="00E4493C" w:rsidRPr="003D068E" w:rsidRDefault="00E4493C" w:rsidP="004D40FC">
      <w:pPr>
        <w:pStyle w:val="Bezatstarpm"/>
        <w:widowControl w:val="0"/>
        <w:numPr>
          <w:ilvl w:val="1"/>
          <w:numId w:val="16"/>
        </w:numPr>
        <w:ind w:left="720" w:hanging="540"/>
        <w:jc w:val="both"/>
      </w:pPr>
      <w:r w:rsidRPr="00FC4D63">
        <w:t xml:space="preserve">Ar </w:t>
      </w:r>
      <w:r w:rsidR="00570C7A">
        <w:t>Izsoles dokumentāciju ieinteresēt</w:t>
      </w:r>
      <w:r w:rsidR="00424820">
        <w:t>ie komersanti</w:t>
      </w:r>
      <w:r w:rsidR="00570C7A">
        <w:t xml:space="preserve"> </w:t>
      </w:r>
      <w:r w:rsidR="00B55E22" w:rsidRPr="00FC4D63">
        <w:t>var iepazīties</w:t>
      </w:r>
      <w:r w:rsidR="00426B45" w:rsidRPr="00FC4D63">
        <w:t xml:space="preserve"> klātienē, </w:t>
      </w:r>
      <w:r w:rsidRPr="00FC4D63">
        <w:t>SIA „</w:t>
      </w:r>
      <w:r w:rsidR="00B55E22" w:rsidRPr="00FC4D63">
        <w:t>Rīgas Nacionālais zooloģiskais dārzs</w:t>
      </w:r>
      <w:r w:rsidRPr="00FC4D63">
        <w:t xml:space="preserve">” Rīgā, </w:t>
      </w:r>
      <w:r w:rsidR="00B55E22" w:rsidRPr="00FC4D63">
        <w:t>Meža prospektā 1</w:t>
      </w:r>
      <w:r w:rsidRPr="00FC4D63">
        <w:t xml:space="preserve">, iepriekš piesakoties un vienojoties par konkrētu laiku ar </w:t>
      </w:r>
      <w:r w:rsidR="00F013E1" w:rsidRPr="00FC4D63">
        <w:t xml:space="preserve">Izsoles organizētāja </w:t>
      </w:r>
      <w:r w:rsidRPr="00FC4D63">
        <w:t>kontaktpersonu</w:t>
      </w:r>
      <w:r w:rsidR="00F013E1" w:rsidRPr="00FC4D63">
        <w:t xml:space="preserve"> (</w:t>
      </w:r>
      <w:r w:rsidR="00F013E1" w:rsidRPr="00FC4D63">
        <w:rPr>
          <w:i/>
        </w:rPr>
        <w:t>Nolikuma 1.4.p.</w:t>
      </w:r>
      <w:r w:rsidR="00F013E1" w:rsidRPr="00FC4D63">
        <w:t>)</w:t>
      </w:r>
      <w:r w:rsidRPr="00FC4D63">
        <w:t>.</w:t>
      </w:r>
      <w:r w:rsidR="00214A6D">
        <w:t xml:space="preserve"> Klātienē </w:t>
      </w:r>
      <w:r w:rsidR="00214A6D" w:rsidRPr="003D068E">
        <w:t>pieejamā Izsoles dokumentācija un tās saturs neatšķiras no elektroniski pieejamās informācijas.</w:t>
      </w:r>
    </w:p>
    <w:p w14:paraId="6709880C" w14:textId="493A8464" w:rsidR="005250AA" w:rsidRDefault="005250AA" w:rsidP="0026267F">
      <w:pPr>
        <w:pStyle w:val="Bezatstarpm"/>
        <w:widowControl w:val="0"/>
        <w:numPr>
          <w:ilvl w:val="1"/>
          <w:numId w:val="16"/>
        </w:numPr>
        <w:ind w:left="720" w:hanging="540"/>
        <w:jc w:val="both"/>
      </w:pPr>
      <w:bookmarkStart w:id="0" w:name="_Toc170542707"/>
      <w:bookmarkStart w:id="1" w:name="_Toc170543755"/>
      <w:bookmarkStart w:id="2" w:name="_Toc170543997"/>
      <w:r>
        <w:t>Izsolē var piedalīties komersanti, kas Latvijas Republikā reģistrēti kā nodokļu maksātāji.</w:t>
      </w:r>
      <w:r w:rsidR="0026267F" w:rsidRPr="0026267F">
        <w:t xml:space="preserve"> </w:t>
      </w:r>
      <w:r w:rsidR="0026267F">
        <w:t>Katrs komersants, kas piedalās izsolē, var iesniegt vienu pieteikumu</w:t>
      </w:r>
      <w:r w:rsidR="0040019B">
        <w:t xml:space="preserve"> jeb piedāvājuma variantu</w:t>
      </w:r>
      <w:r w:rsidR="0026267F">
        <w:t>.</w:t>
      </w:r>
    </w:p>
    <w:p w14:paraId="1746AF86" w14:textId="4BDB6FFD" w:rsidR="00E4493C" w:rsidRPr="003D068E" w:rsidRDefault="00E4493C" w:rsidP="004D40FC">
      <w:pPr>
        <w:pStyle w:val="Bezatstarpm"/>
        <w:widowControl w:val="0"/>
        <w:numPr>
          <w:ilvl w:val="1"/>
          <w:numId w:val="16"/>
        </w:numPr>
        <w:ind w:left="720" w:hanging="540"/>
        <w:jc w:val="both"/>
      </w:pPr>
      <w:r w:rsidRPr="003D068E">
        <w:t xml:space="preserve">Dalībai </w:t>
      </w:r>
      <w:r w:rsidR="00214A6D" w:rsidRPr="003D068E">
        <w:t>I</w:t>
      </w:r>
      <w:r w:rsidRPr="003D068E">
        <w:t xml:space="preserve">zsolē </w:t>
      </w:r>
      <w:r w:rsidR="00D15EBC">
        <w:t>komersants</w:t>
      </w:r>
      <w:r w:rsidRPr="003D068E">
        <w:t xml:space="preserve"> iesniedz </w:t>
      </w:r>
      <w:r w:rsidR="00F013E1" w:rsidRPr="003D068E">
        <w:t xml:space="preserve">Izsoles organizētājam </w:t>
      </w:r>
      <w:r w:rsidRPr="003D068E">
        <w:t>šādus</w:t>
      </w:r>
      <w:r w:rsidR="0040019B">
        <w:t xml:space="preserve"> pieteikuma</w:t>
      </w:r>
      <w:r w:rsidRPr="003D068E">
        <w:t xml:space="preserve"> dokumentus:</w:t>
      </w:r>
    </w:p>
    <w:p w14:paraId="0DC8649A" w14:textId="490D94FB" w:rsidR="00426B45" w:rsidRPr="002D2F29" w:rsidRDefault="00D15EBC" w:rsidP="004D40FC">
      <w:pPr>
        <w:pStyle w:val="Bezatstarpm"/>
        <w:widowControl w:val="0"/>
        <w:numPr>
          <w:ilvl w:val="2"/>
          <w:numId w:val="16"/>
        </w:numPr>
        <w:tabs>
          <w:tab w:val="left" w:pos="1260"/>
        </w:tabs>
        <w:ind w:left="1260" w:hanging="720"/>
        <w:jc w:val="both"/>
      </w:pPr>
      <w:r>
        <w:t>aizpildītu un apstiprinātu (</w:t>
      </w:r>
      <w:r w:rsidRPr="002D2F29">
        <w:t xml:space="preserve">parakstītu) </w:t>
      </w:r>
      <w:r w:rsidR="00E4493C" w:rsidRPr="002D2F29">
        <w:t xml:space="preserve">pieteikumu dalībai </w:t>
      </w:r>
      <w:r w:rsidR="00214A6D" w:rsidRPr="002D2F29">
        <w:t>I</w:t>
      </w:r>
      <w:r w:rsidR="00E4493C" w:rsidRPr="002D2F29">
        <w:t>zsolē (</w:t>
      </w:r>
      <w:r w:rsidR="00426B45" w:rsidRPr="002D2F29">
        <w:rPr>
          <w:i/>
        </w:rPr>
        <w:t>Nolikuma</w:t>
      </w:r>
      <w:r w:rsidR="00E4493C" w:rsidRPr="002D2F29">
        <w:rPr>
          <w:i/>
        </w:rPr>
        <w:t xml:space="preserve"> </w:t>
      </w:r>
      <w:r w:rsidR="00426B45" w:rsidRPr="002D2F29">
        <w:rPr>
          <w:b/>
          <w:bCs/>
          <w:i/>
        </w:rPr>
        <w:t>pielikum</w:t>
      </w:r>
      <w:r w:rsidR="00F013E1" w:rsidRPr="002D2F29">
        <w:rPr>
          <w:b/>
          <w:bCs/>
          <w:i/>
        </w:rPr>
        <w:t>s</w:t>
      </w:r>
      <w:r w:rsidR="00214A6D" w:rsidRPr="002D2F29">
        <w:rPr>
          <w:b/>
          <w:bCs/>
          <w:i/>
        </w:rPr>
        <w:t xml:space="preserve"> Nr. 3</w:t>
      </w:r>
      <w:r w:rsidR="00426B45" w:rsidRPr="002D2F29">
        <w:t>)</w:t>
      </w:r>
      <w:r w:rsidR="00932C30" w:rsidRPr="002D2F29">
        <w:t>, kas tajā skaitā ietver pretendenta piedāvāto līgumcenu</w:t>
      </w:r>
      <w:r w:rsidR="00B62105" w:rsidRPr="002D2F29">
        <w:t>;</w:t>
      </w:r>
    </w:p>
    <w:p w14:paraId="7ED6A780" w14:textId="48031744" w:rsidR="00DD3E4D" w:rsidRPr="00FC4D63" w:rsidRDefault="00DD3E4D" w:rsidP="00DD3E4D">
      <w:pPr>
        <w:pStyle w:val="Bezatstarpm"/>
        <w:widowControl w:val="0"/>
        <w:numPr>
          <w:ilvl w:val="2"/>
          <w:numId w:val="16"/>
        </w:numPr>
        <w:tabs>
          <w:tab w:val="left" w:pos="1260"/>
        </w:tabs>
        <w:ind w:left="1260" w:hanging="720"/>
        <w:jc w:val="both"/>
      </w:pPr>
      <w:r w:rsidRPr="002D2F29">
        <w:t>dokumentu (atvasinājumu), kas apliecina</w:t>
      </w:r>
      <w:r w:rsidRPr="00FC4D63">
        <w:t xml:space="preserve"> </w:t>
      </w:r>
      <w:r>
        <w:t>k</w:t>
      </w:r>
      <w:r w:rsidRPr="00FC4D63">
        <w:t xml:space="preserve">andidāta pārstāvja tiesības pārstāvēt </w:t>
      </w:r>
      <w:r>
        <w:t>k</w:t>
      </w:r>
      <w:r w:rsidRPr="00FC4D63">
        <w:t>andidātu juridisku personu (ja nav valdes loceklis ar tiesībām pārstāvēt atsevišķi);</w:t>
      </w:r>
    </w:p>
    <w:p w14:paraId="06177EF2" w14:textId="0B2E7DF2" w:rsidR="00DD3E4D" w:rsidRDefault="00DD3E4D" w:rsidP="004D40FC">
      <w:pPr>
        <w:pStyle w:val="Bezatstarpm"/>
        <w:widowControl w:val="0"/>
        <w:numPr>
          <w:ilvl w:val="2"/>
          <w:numId w:val="16"/>
        </w:numPr>
        <w:tabs>
          <w:tab w:val="left" w:pos="1260"/>
        </w:tabs>
        <w:ind w:left="1260" w:hanging="720"/>
        <w:jc w:val="both"/>
      </w:pPr>
      <w:r w:rsidRPr="00FC4D63">
        <w:t>Valsts ieņēmumu dienesta (VID) izsniegtas izziņas oriģinālu vai elektroniski Elektroniskās deklarēšanās sistēmas (EDS) sagatavot</w:t>
      </w:r>
      <w:r>
        <w:t>u</w:t>
      </w:r>
      <w:r w:rsidRPr="00FC4D63">
        <w:t xml:space="preserve"> izziņ</w:t>
      </w:r>
      <w:r>
        <w:t>u</w:t>
      </w:r>
      <w:r w:rsidRPr="00FC4D63">
        <w:t xml:space="preserve"> </w:t>
      </w:r>
      <w:r>
        <w:t>(</w:t>
      </w:r>
      <w:r w:rsidRPr="00FC4D63">
        <w:t xml:space="preserve">izdruku ar iespēju pārbaudīt elektroniskā dokumenta autentiskumu), kas izdota ne agrāk kā </w:t>
      </w:r>
      <w:r w:rsidR="009E659A">
        <w:t>5</w:t>
      </w:r>
      <w:r w:rsidRPr="00FC4D63">
        <w:t xml:space="preserve"> dienas pirms</w:t>
      </w:r>
      <w:r>
        <w:t xml:space="preserve"> Izsoles</w:t>
      </w:r>
      <w:r w:rsidRPr="00FC4D63">
        <w:t xml:space="preserve"> pieteikumu iesniegšanas termiņa pēdējās dienas, par to, ka </w:t>
      </w:r>
      <w:r>
        <w:t>k</w:t>
      </w:r>
      <w:r w:rsidRPr="00FC4D63">
        <w:t>andidātam izziņas izdošanas dienā nav nodokļu parādu, tajā skaitā, valsts sociālās apdrošināšanas obligāto iemaksu parādu, kas kopsummā pārsniedz 150 EUR. Dokuments, kuram nebūs iespējams pārbaudīt elektroniskā dokumenta autentiskumu netiks atzīts par atbilstošu šajā punktā norādīto ziņu sniegšanai un tiks atzīts par neiesniegtu</w:t>
      </w:r>
      <w:r>
        <w:t>;</w:t>
      </w:r>
    </w:p>
    <w:p w14:paraId="51A83B1D" w14:textId="4A41D77A" w:rsidR="009E659A" w:rsidRPr="00FC4D63" w:rsidRDefault="00DD3E4D" w:rsidP="0026267F">
      <w:pPr>
        <w:pStyle w:val="Bezatstarpm"/>
        <w:widowControl w:val="0"/>
        <w:numPr>
          <w:ilvl w:val="2"/>
          <w:numId w:val="16"/>
        </w:numPr>
        <w:tabs>
          <w:tab w:val="left" w:pos="1260"/>
        </w:tabs>
        <w:ind w:left="1260" w:hanging="720"/>
        <w:jc w:val="both"/>
      </w:pPr>
      <w:r>
        <w:t>k</w:t>
      </w:r>
      <w:r w:rsidR="0004017B" w:rsidRPr="00FC4D63">
        <w:t xml:space="preserve">andidāta sagatavotu un </w:t>
      </w:r>
      <w:r w:rsidR="00D15EBC">
        <w:t xml:space="preserve">apstiprinātu dokumentu – </w:t>
      </w:r>
      <w:bookmarkStart w:id="3" w:name="_Hlk97887534"/>
      <w:r w:rsidR="00D15EBC">
        <w:t>skici jeb vizualizāciju reklām</w:t>
      </w:r>
      <w:r w:rsidR="0026267F">
        <w:t>ai, kuru komersants plāno izvietot reklāmas laukumos</w:t>
      </w:r>
      <w:bookmarkEnd w:id="3"/>
      <w:r w:rsidR="00B255B9">
        <w:t>.</w:t>
      </w:r>
    </w:p>
    <w:p w14:paraId="3D381C00" w14:textId="11DE892D" w:rsidR="00E4493C" w:rsidRPr="00FC4D63" w:rsidRDefault="00E4493C" w:rsidP="004D40FC">
      <w:pPr>
        <w:pStyle w:val="Bezatstarpm"/>
        <w:widowControl w:val="0"/>
        <w:numPr>
          <w:ilvl w:val="1"/>
          <w:numId w:val="16"/>
        </w:numPr>
        <w:ind w:left="720" w:hanging="540"/>
        <w:jc w:val="both"/>
      </w:pPr>
      <w:r w:rsidRPr="00FC4D63">
        <w:t xml:space="preserve">Pieteikuma dokumentiem jābūt skaidri salasāmiem. Ja Komisijai nepieciešams pārliecināties par </w:t>
      </w:r>
      <w:r w:rsidR="00B255B9">
        <w:t>sniegto ziņu patiesumu</w:t>
      </w:r>
      <w:r w:rsidRPr="00FC4D63">
        <w:t xml:space="preserve"> vai dokumenta atvasinājuma pareizību, Komisija dokumentu salīdzināšanai var pieprasīt, lai tiek iesniegti papildus pierādījumi. Ja pastāvēs jebkāda veida pretrunas starp skaitlisko vērtību apzīmējumiem ar vārdiem un skaitļiem, noteicošais būs apzīmējums ar vārdiem.</w:t>
      </w:r>
    </w:p>
    <w:p w14:paraId="2C970A1D" w14:textId="77777777" w:rsidR="00E4493C" w:rsidRPr="00FC4D63" w:rsidRDefault="00E4493C" w:rsidP="004D40FC">
      <w:pPr>
        <w:pStyle w:val="Bezatstarpm"/>
        <w:widowControl w:val="0"/>
        <w:numPr>
          <w:ilvl w:val="1"/>
          <w:numId w:val="16"/>
        </w:numPr>
        <w:ind w:left="720" w:hanging="540"/>
        <w:jc w:val="both"/>
      </w:pPr>
      <w:r w:rsidRPr="00FC4D63">
        <w:t>Pieteikuma dokum</w:t>
      </w:r>
      <w:bookmarkStart w:id="4" w:name="_Toc164652644"/>
      <w:bookmarkStart w:id="5" w:name="_Toc164656143"/>
      <w:bookmarkStart w:id="6" w:name="_Toc164656286"/>
      <w:bookmarkStart w:id="7" w:name="_Toc170542722"/>
      <w:bookmarkStart w:id="8" w:name="_Toc170543770"/>
      <w:bookmarkStart w:id="9" w:name="_Toc170544012"/>
      <w:r w:rsidRPr="00FC4D63">
        <w:t>enti jāsagatavo valsts valodā.</w:t>
      </w:r>
      <w:bookmarkEnd w:id="4"/>
      <w:bookmarkEnd w:id="5"/>
      <w:bookmarkEnd w:id="6"/>
      <w:bookmarkEnd w:id="7"/>
      <w:bookmarkEnd w:id="8"/>
      <w:bookmarkEnd w:id="9"/>
      <w:r w:rsidRPr="00FC4D63">
        <w:t xml:space="preserve"> Ārvalstīs izdotiem dokumentiem vai dokumentiem svešvalodā jāpievieno apliecināts dokumenta tulkojums valsts valodā.</w:t>
      </w:r>
    </w:p>
    <w:p w14:paraId="396BB368" w14:textId="3DB3E0BD" w:rsidR="00E4493C" w:rsidRPr="00FC4D63" w:rsidRDefault="00E4493C" w:rsidP="004D40FC">
      <w:pPr>
        <w:pStyle w:val="Bezatstarpm"/>
        <w:widowControl w:val="0"/>
        <w:numPr>
          <w:ilvl w:val="1"/>
          <w:numId w:val="16"/>
        </w:numPr>
        <w:ind w:left="720" w:hanging="540"/>
        <w:jc w:val="both"/>
      </w:pPr>
      <w:r w:rsidRPr="00FC4D63">
        <w:t xml:space="preserve">Visiem iesniegtajiem dokumentiem, lai tiem būtu juridisks spēks, jābūt noformētiem atbilstoši Dokumentu juridiskā spēka likumam, Ministru kabineta </w:t>
      </w:r>
      <w:r w:rsidR="0059210A" w:rsidRPr="00FC4D63">
        <w:t>04.09.</w:t>
      </w:r>
      <w:r w:rsidRPr="00FC4D63">
        <w:t>2018.</w:t>
      </w:r>
      <w:r w:rsidR="0059210A" w:rsidRPr="00FC4D63">
        <w:t xml:space="preserve"> </w:t>
      </w:r>
      <w:r w:rsidRPr="00FC4D63">
        <w:t>noteikumiem Nr.</w:t>
      </w:r>
      <w:r w:rsidR="0059210A" w:rsidRPr="00FC4D63">
        <w:t xml:space="preserve"> </w:t>
      </w:r>
      <w:r w:rsidRPr="00FC4D63">
        <w:t>558 „Dokumentu izstrādāšanas un noformēšanas kārtība”, kā arī saskaņā ar šiem noteikumiem.</w:t>
      </w:r>
    </w:p>
    <w:p w14:paraId="2B982D9C" w14:textId="1D47BF76" w:rsidR="0040019B" w:rsidRDefault="0040019B" w:rsidP="0040019B">
      <w:pPr>
        <w:pStyle w:val="Bezatstarpm"/>
        <w:widowControl w:val="0"/>
        <w:numPr>
          <w:ilvl w:val="1"/>
          <w:numId w:val="16"/>
        </w:numPr>
        <w:ind w:left="720" w:hanging="540"/>
        <w:jc w:val="both"/>
      </w:pPr>
      <w:r>
        <w:t xml:space="preserve">Pieteikuma dokumenti ir jāiesniedz slēgtā aizzīmogotā aploksnē, uz kuras ir izdarītas </w:t>
      </w:r>
      <w:r>
        <w:lastRenderedPageBreak/>
        <w:t>šādas atzīmes: saņēmēja – Izsoles organizētāja nosaukums, iesniedzēja – komersan</w:t>
      </w:r>
      <w:r w:rsidR="00D110D6">
        <w:t>t</w:t>
      </w:r>
      <w:r>
        <w:t>a nosaukums, adrese, tālruņa numurs, elektroniskā pasta adrese, norāde: “Sadarbības un reklāmas laukumu nomas tiesību rakstiskā izsole “Tīģera iespējas uzņēmējam””, kā arī norāde: “Neatvērt pirms pieteikumu atvēršanas sanāksmes”.</w:t>
      </w:r>
    </w:p>
    <w:p w14:paraId="1A3BF813" w14:textId="14A4D8DD" w:rsidR="0040019B" w:rsidRDefault="0040019B" w:rsidP="0040019B">
      <w:pPr>
        <w:pStyle w:val="Bezatstarpm"/>
        <w:widowControl w:val="0"/>
        <w:numPr>
          <w:ilvl w:val="1"/>
          <w:numId w:val="16"/>
        </w:numPr>
        <w:ind w:left="720" w:hanging="540"/>
        <w:jc w:val="both"/>
      </w:pPr>
      <w:r>
        <w:t>Pretendents ir tiesīgs grozīt vai atsaukt iesniegto piedāvājumu, rakstiski par to paziņojot 24 (divdesmit četras) stundas pirms pieteikumu iesniegšanas termiņa beigām.</w:t>
      </w:r>
    </w:p>
    <w:p w14:paraId="606A09DC" w14:textId="3D23390E" w:rsidR="0040019B" w:rsidRDefault="0040019B" w:rsidP="0040019B">
      <w:pPr>
        <w:pStyle w:val="Bezatstarpm"/>
        <w:widowControl w:val="0"/>
        <w:numPr>
          <w:ilvl w:val="1"/>
          <w:numId w:val="16"/>
        </w:numPr>
        <w:ind w:left="720" w:hanging="540"/>
        <w:jc w:val="both"/>
      </w:pPr>
      <w:r>
        <w:t>Grozījumus piedāvājuma dokumentos pretendents noformē un iesniedz tādā pašā kārtībā kā piedāvājumus, uz slēgtās aploksnes papildu Nolikuma 3.8.punktā norādītajai informācijai norādot: “Pieteikuma grozījumi.”.</w:t>
      </w:r>
    </w:p>
    <w:p w14:paraId="43A76D50" w14:textId="513A539B" w:rsidR="0040019B" w:rsidRDefault="0040019B" w:rsidP="0040019B">
      <w:pPr>
        <w:pStyle w:val="Bezatstarpm"/>
        <w:widowControl w:val="0"/>
        <w:numPr>
          <w:ilvl w:val="1"/>
          <w:numId w:val="16"/>
        </w:numPr>
        <w:ind w:left="720" w:hanging="540"/>
        <w:jc w:val="both"/>
      </w:pPr>
      <w:r>
        <w:t xml:space="preserve">Visas izmaksas, kas saistītas ar pieteikumu sagatavošanu sedz </w:t>
      </w:r>
      <w:r w:rsidR="004B02A1">
        <w:t>paši komersanti</w:t>
      </w:r>
      <w:r>
        <w:t>.</w:t>
      </w:r>
    </w:p>
    <w:p w14:paraId="6DE97CEF" w14:textId="77777777" w:rsidR="00E4493C" w:rsidRPr="00FC4D63" w:rsidRDefault="00E4493C" w:rsidP="0059210A">
      <w:pPr>
        <w:pStyle w:val="Bezatstarpm"/>
        <w:widowControl w:val="0"/>
        <w:ind w:left="720"/>
        <w:jc w:val="both"/>
      </w:pPr>
    </w:p>
    <w:bookmarkEnd w:id="0"/>
    <w:bookmarkEnd w:id="1"/>
    <w:bookmarkEnd w:id="2"/>
    <w:p w14:paraId="316AD1DD" w14:textId="77777777" w:rsidR="00E4493C" w:rsidRPr="00FC4D63" w:rsidRDefault="00E4493C" w:rsidP="004D40FC">
      <w:pPr>
        <w:pStyle w:val="Bezatstarpm"/>
        <w:widowControl w:val="0"/>
        <w:numPr>
          <w:ilvl w:val="0"/>
          <w:numId w:val="16"/>
        </w:numPr>
        <w:jc w:val="both"/>
        <w:rPr>
          <w:b/>
        </w:rPr>
      </w:pPr>
      <w:r w:rsidRPr="00FC4D63">
        <w:rPr>
          <w:b/>
        </w:rPr>
        <w:t>Pieteikumu iesniegšana izsolei</w:t>
      </w:r>
    </w:p>
    <w:p w14:paraId="056555EE" w14:textId="101E003F" w:rsidR="004B02A1" w:rsidRPr="00BC266B" w:rsidRDefault="004B02A1" w:rsidP="004B02A1">
      <w:pPr>
        <w:pStyle w:val="Bezatstarpm"/>
        <w:widowControl w:val="0"/>
        <w:numPr>
          <w:ilvl w:val="1"/>
          <w:numId w:val="16"/>
        </w:numPr>
        <w:ind w:left="720" w:hanging="540"/>
        <w:jc w:val="both"/>
      </w:pPr>
      <w:r>
        <w:t>Pieteikuma dokumenti (</w:t>
      </w:r>
      <w:r w:rsidRPr="004B02A1">
        <w:rPr>
          <w:i/>
          <w:iCs/>
        </w:rPr>
        <w:t>Nolikuma 3.4.p.</w:t>
      </w:r>
      <w:r>
        <w:t xml:space="preserve">) iesniedzami slēgtā aploksnē </w:t>
      </w:r>
      <w:r w:rsidRPr="004B02A1">
        <w:t xml:space="preserve">SIA „Rīgas Nacionālais zooloģiskais dārzs” </w:t>
      </w:r>
      <w:r w:rsidRPr="00BC266B">
        <w:t>administrācijas ēkā Rīgā, Meža prospektā 1, 1.stāvā sekretariātā, darbdienās no plkst. 09:00 līdz plkst. 16:00, līdz 2022.gada 29.martam, plkst.</w:t>
      </w:r>
      <w:r w:rsidR="000B2DF3" w:rsidRPr="00BC266B">
        <w:t xml:space="preserve"> </w:t>
      </w:r>
      <w:r w:rsidRPr="00BC266B">
        <w:t>11</w:t>
      </w:r>
      <w:r w:rsidR="000B2DF3" w:rsidRPr="00BC266B">
        <w:t>:</w:t>
      </w:r>
      <w:r w:rsidRPr="00BC266B">
        <w:t>00.</w:t>
      </w:r>
    </w:p>
    <w:p w14:paraId="1035A051" w14:textId="0033F18B" w:rsidR="004B02A1" w:rsidRPr="00BC266B" w:rsidRDefault="004B02A1" w:rsidP="004B02A1">
      <w:pPr>
        <w:pStyle w:val="Bezatstarpm"/>
        <w:widowControl w:val="0"/>
        <w:numPr>
          <w:ilvl w:val="1"/>
          <w:numId w:val="16"/>
        </w:numPr>
        <w:ind w:left="720" w:hanging="540"/>
        <w:jc w:val="both"/>
      </w:pPr>
      <w:r w:rsidRPr="00BC266B">
        <w:t>Visi pēc Nolikuma 4.1.punktā minētā termiņa saņemtie pieteikumi, kā arī pieteikumi, kas saņemti atvērtā vai bojātā veidā, netiks pieņemti un tiks nodoti atpakaļ pieteikuma iesniedzējam.</w:t>
      </w:r>
    </w:p>
    <w:p w14:paraId="75C53347" w14:textId="22B1F6EF" w:rsidR="004B02A1" w:rsidRPr="00BC266B" w:rsidRDefault="004B02A1" w:rsidP="004B02A1">
      <w:pPr>
        <w:pStyle w:val="Bezatstarpm"/>
        <w:widowControl w:val="0"/>
        <w:numPr>
          <w:ilvl w:val="1"/>
          <w:numId w:val="16"/>
        </w:numPr>
        <w:ind w:left="720" w:hanging="540"/>
        <w:jc w:val="both"/>
      </w:pPr>
      <w:r w:rsidRPr="00BC266B">
        <w:t>Saņemot pieteikumus, Izsoles organizētāja sekretārs tos reģistrē pieteikumu iesniegšanas reģistrācijas lapā iesniegšanas secībā, uz aploksnes norādot tā reģistrācijas numuru, saņemšanas datumu un laiku, apliecinot ar parakstu.</w:t>
      </w:r>
    </w:p>
    <w:p w14:paraId="0D890C37" w14:textId="21B4EF7D" w:rsidR="004B02A1" w:rsidRPr="00BC266B" w:rsidRDefault="004B02A1" w:rsidP="000B2DF3">
      <w:pPr>
        <w:pStyle w:val="Bezatstarpm"/>
        <w:widowControl w:val="0"/>
        <w:numPr>
          <w:ilvl w:val="1"/>
          <w:numId w:val="16"/>
        </w:numPr>
        <w:ind w:left="720" w:hanging="540"/>
        <w:jc w:val="both"/>
      </w:pPr>
      <w:r w:rsidRPr="00BC266B">
        <w:t>Informācija par reģistrētiem pretendentiem un to skaitu netiek izpausta līdz</w:t>
      </w:r>
      <w:r w:rsidR="000B2DF3" w:rsidRPr="00BC266B">
        <w:t xml:space="preserve"> </w:t>
      </w:r>
      <w:r w:rsidRPr="00BC266B">
        <w:t>pieteikumu atvēršanas sanāksmei.</w:t>
      </w:r>
    </w:p>
    <w:p w14:paraId="52325970" w14:textId="2AA9847E" w:rsidR="004B02A1" w:rsidRDefault="004B02A1" w:rsidP="000B2DF3">
      <w:pPr>
        <w:pStyle w:val="Bezatstarpm"/>
        <w:widowControl w:val="0"/>
        <w:numPr>
          <w:ilvl w:val="1"/>
          <w:numId w:val="16"/>
        </w:numPr>
        <w:ind w:left="720" w:hanging="540"/>
        <w:jc w:val="both"/>
      </w:pPr>
      <w:r w:rsidRPr="00BC266B">
        <w:t>Pieteikumu atvēršanas sanāksme notiks 202</w:t>
      </w:r>
      <w:r w:rsidR="000B2DF3" w:rsidRPr="00BC266B">
        <w:t>2</w:t>
      </w:r>
      <w:r w:rsidRPr="00BC266B">
        <w:t>.gada 29.</w:t>
      </w:r>
      <w:r w:rsidR="000B2DF3" w:rsidRPr="00BC266B">
        <w:t>martā</w:t>
      </w:r>
      <w:r w:rsidRPr="00BC266B">
        <w:t>, plkst.1</w:t>
      </w:r>
      <w:r w:rsidR="000B2DF3" w:rsidRPr="00BC266B">
        <w:t>1:</w:t>
      </w:r>
      <w:r w:rsidRPr="00BC266B">
        <w:t>1</w:t>
      </w:r>
      <w:r w:rsidR="000B2DF3" w:rsidRPr="00BC266B">
        <w:t>0</w:t>
      </w:r>
      <w:r w:rsidRPr="00BC266B">
        <w:t xml:space="preserve">, </w:t>
      </w:r>
      <w:r w:rsidR="000B2DF3" w:rsidRPr="00BC266B">
        <w:t>SIA „Rīgas Nacionālais zooloģiskais dārzs” administrācijas</w:t>
      </w:r>
      <w:r w:rsidR="000B2DF3" w:rsidRPr="000B2DF3">
        <w:t xml:space="preserve"> ēkā Rīgā, Meža prospektā 1, 1.stāvā sekretariātā</w:t>
      </w:r>
      <w:r>
        <w:t>.</w:t>
      </w:r>
    </w:p>
    <w:p w14:paraId="17CF93C6" w14:textId="5DB9B77B" w:rsidR="004B02A1" w:rsidRPr="00FC4D63" w:rsidRDefault="004B02A1" w:rsidP="004B02A1">
      <w:pPr>
        <w:pStyle w:val="Bezatstarpm"/>
        <w:widowControl w:val="0"/>
        <w:numPr>
          <w:ilvl w:val="1"/>
          <w:numId w:val="16"/>
        </w:numPr>
        <w:ind w:left="720" w:hanging="540"/>
        <w:jc w:val="both"/>
      </w:pPr>
      <w:r>
        <w:t>Pieteikumu atvēršanas sanāksme ir atklāta.</w:t>
      </w:r>
    </w:p>
    <w:p w14:paraId="031A762B" w14:textId="77777777" w:rsidR="00DC5224" w:rsidRPr="00FC4D63" w:rsidRDefault="00DC5224" w:rsidP="003B7F0C">
      <w:pPr>
        <w:pStyle w:val="Bezatstarpm"/>
        <w:widowControl w:val="0"/>
        <w:ind w:left="720"/>
        <w:jc w:val="both"/>
      </w:pPr>
    </w:p>
    <w:p w14:paraId="2933FCCE" w14:textId="7D27C9C7" w:rsidR="00E4493C" w:rsidRPr="00FC4D63" w:rsidRDefault="0019661D" w:rsidP="004D40FC">
      <w:pPr>
        <w:pStyle w:val="Bezatstarpm"/>
        <w:widowControl w:val="0"/>
        <w:numPr>
          <w:ilvl w:val="0"/>
          <w:numId w:val="16"/>
        </w:numPr>
        <w:jc w:val="both"/>
        <w:rPr>
          <w:b/>
        </w:rPr>
      </w:pPr>
      <w:r>
        <w:rPr>
          <w:b/>
        </w:rPr>
        <w:t>Izsoles norise</w:t>
      </w:r>
    </w:p>
    <w:p w14:paraId="573065EB" w14:textId="3174DBB1" w:rsidR="0019661D" w:rsidRDefault="0019661D" w:rsidP="0019661D">
      <w:pPr>
        <w:pStyle w:val="Bezatstarpm"/>
        <w:widowControl w:val="0"/>
        <w:numPr>
          <w:ilvl w:val="1"/>
          <w:numId w:val="16"/>
        </w:numPr>
        <w:ind w:left="720" w:hanging="540"/>
        <w:jc w:val="both"/>
      </w:pPr>
      <w:r>
        <w:t>Ja Nolikumā noteiktajā termiņā nav iesniegts neviens pieteikums, Komisija var pagarināt pieteikumu iesniegšanas termiņu, pārējos izsoles nosacījumus atstājot negrozītus.</w:t>
      </w:r>
    </w:p>
    <w:p w14:paraId="5B6F14B3" w14:textId="0A1B6130" w:rsidR="0019661D" w:rsidRDefault="0019661D" w:rsidP="0019661D">
      <w:pPr>
        <w:pStyle w:val="Bezatstarpm"/>
        <w:widowControl w:val="0"/>
        <w:numPr>
          <w:ilvl w:val="1"/>
          <w:numId w:val="16"/>
        </w:numPr>
        <w:ind w:left="720" w:hanging="540"/>
        <w:jc w:val="both"/>
      </w:pPr>
      <w:r>
        <w:t>Komisijas priekšsēdētājs, atklājot izsoli, raksturo Izsoles priekšmetu un mērķi un informē par izsoles kārtību. Katrs Komisijas loceklis pirms pieteikumu atvēršanas paraksta apliecinājumu, ka nav tādu apstākļu, kuru dēļ var uzskatīt, ka Komisijas loceklis ir personīgi ieinteresēts kāda izsoles dalībnieka darbībā un/vai izsoles rezultātos.</w:t>
      </w:r>
    </w:p>
    <w:p w14:paraId="2B95784F" w14:textId="55259448" w:rsidR="0019661D" w:rsidRDefault="0019661D" w:rsidP="0019661D">
      <w:pPr>
        <w:pStyle w:val="Bezatstarpm"/>
        <w:widowControl w:val="0"/>
        <w:numPr>
          <w:ilvl w:val="1"/>
          <w:numId w:val="16"/>
        </w:numPr>
        <w:ind w:left="720" w:hanging="540"/>
        <w:jc w:val="both"/>
      </w:pPr>
      <w:r>
        <w:t>Pieteikumus atver to iesniegšanas secībā. Pēc pieteikuma atvēršanas Komisijas priekšsēdētājs nosauc pretendentu, pieteikuma iesniegšanas datumu un laiku, kā arī piedāvāto jeb solīto līgumcenas apmēru un visi Komisijas locekļi parakstās uz pieteikuma.</w:t>
      </w:r>
    </w:p>
    <w:p w14:paraId="004B3A3E" w14:textId="39E256B7" w:rsidR="0019661D" w:rsidRPr="00E93F01" w:rsidRDefault="0019661D" w:rsidP="0019661D">
      <w:pPr>
        <w:pStyle w:val="Bezatstarpm"/>
        <w:widowControl w:val="0"/>
        <w:numPr>
          <w:ilvl w:val="1"/>
          <w:numId w:val="16"/>
        </w:numPr>
        <w:ind w:left="720" w:hanging="540"/>
        <w:jc w:val="both"/>
      </w:pPr>
      <w:r>
        <w:t xml:space="preserve">Ja pēc visu piedāvājumu atvēršanas divi vai vairāki pretendenti ir piedāvājuši vienādu līgumcenu, Komisija rakstiski lūdz pretendentiem, kuri </w:t>
      </w:r>
      <w:r w:rsidRPr="00E93F01">
        <w:t xml:space="preserve">piedāvājuši vienādu augstāko </w:t>
      </w:r>
      <w:r w:rsidR="003A32A6" w:rsidRPr="00E93F01">
        <w:t>līgumcenu</w:t>
      </w:r>
      <w:r w:rsidRPr="00E93F01">
        <w:t>, iesniegt savu piedāvājumu rakstveidā, nosakot piedāvājumu iesniegšanas un atvēršanas datumu, laiku un vietu.</w:t>
      </w:r>
    </w:p>
    <w:p w14:paraId="330CF2CF" w14:textId="361B23EC" w:rsidR="0019661D" w:rsidRDefault="0019661D" w:rsidP="003A32A6">
      <w:pPr>
        <w:pStyle w:val="Bezatstarpm"/>
        <w:widowControl w:val="0"/>
        <w:numPr>
          <w:ilvl w:val="1"/>
          <w:numId w:val="16"/>
        </w:numPr>
        <w:ind w:left="720" w:hanging="540"/>
        <w:jc w:val="both"/>
      </w:pPr>
      <w:r w:rsidRPr="00E93F01">
        <w:t xml:space="preserve">Ja neviens no pretendentiem, kuri piedāvājuši vienādu </w:t>
      </w:r>
      <w:r w:rsidR="003A32A6" w:rsidRPr="00E93F01">
        <w:t>līgumcenu</w:t>
      </w:r>
      <w:r w:rsidRPr="00E93F01">
        <w:t>, neiesniedz</w:t>
      </w:r>
      <w:r w:rsidR="003A32A6" w:rsidRPr="00E93F01">
        <w:t xml:space="preserve"> </w:t>
      </w:r>
      <w:r w:rsidRPr="00E93F01">
        <w:t xml:space="preserve">jaunu piedāvājumu par augstāku </w:t>
      </w:r>
      <w:r w:rsidR="003A32A6" w:rsidRPr="00E93F01">
        <w:t>līgumcenu</w:t>
      </w:r>
      <w:r w:rsidRPr="00E93F01">
        <w:t xml:space="preserve"> saskaņā ar Nolikuma</w:t>
      </w:r>
      <w:r w:rsidR="003A32A6" w:rsidRPr="00E93F01">
        <w:t xml:space="preserve"> </w:t>
      </w:r>
      <w:r w:rsidR="00E93F01" w:rsidRPr="00E93F01">
        <w:t>5</w:t>
      </w:r>
      <w:r w:rsidRPr="00E93F01">
        <w:t>.4.apakšpunktu, Komisija pieteikumu iesniegšanas secībā rakstiski piedāvā šiem</w:t>
      </w:r>
      <w:r w:rsidR="003A32A6" w:rsidRPr="00E93F01">
        <w:t xml:space="preserve"> </w:t>
      </w:r>
      <w:r w:rsidRPr="00E93F01">
        <w:t xml:space="preserve">pretendentiem slēgt </w:t>
      </w:r>
      <w:r w:rsidR="003A32A6" w:rsidRPr="00E93F01">
        <w:t>L</w:t>
      </w:r>
      <w:r w:rsidRPr="00E93F01">
        <w:t xml:space="preserve">īgumu atbilstoši to piedāvātajai </w:t>
      </w:r>
      <w:r w:rsidR="003A32A6" w:rsidRPr="00E93F01">
        <w:t>jeb solītajai līgumcenai</w:t>
      </w:r>
      <w:r w:rsidR="00E93F01">
        <w:t>, bet ievērojot slēpās cenas nosacījumu</w:t>
      </w:r>
      <w:r w:rsidRPr="00E93F01">
        <w:t>.</w:t>
      </w:r>
    </w:p>
    <w:p w14:paraId="3873565C" w14:textId="0A33FA53" w:rsidR="00E93F01" w:rsidRPr="00E93F01" w:rsidRDefault="00E93F01" w:rsidP="003A32A6">
      <w:pPr>
        <w:pStyle w:val="Bezatstarpm"/>
        <w:widowControl w:val="0"/>
        <w:numPr>
          <w:ilvl w:val="1"/>
          <w:numId w:val="16"/>
        </w:numPr>
        <w:ind w:left="720" w:hanging="540"/>
        <w:jc w:val="both"/>
      </w:pPr>
      <w:r>
        <w:lastRenderedPageBreak/>
        <w:t>J</w:t>
      </w:r>
      <w:r w:rsidRPr="00E93F01">
        <w:t xml:space="preserve">a tiek konstatēts, ka labāko piedāvājumu iesniegušā pretendenta piedāvātā </w:t>
      </w:r>
      <w:r>
        <w:t>līgum</w:t>
      </w:r>
      <w:r w:rsidRPr="00E93F01">
        <w:t xml:space="preserve">cena ir zemāka par </w:t>
      </w:r>
      <w:r>
        <w:t>Izsoles organizētāja</w:t>
      </w:r>
      <w:r w:rsidRPr="00E93F01">
        <w:t xml:space="preserve"> noteikto slēpto izsoles cenu, Izsoles organizētājs piedāvā šim pretendentam </w:t>
      </w:r>
      <w:r w:rsidR="00A33F02">
        <w:t>slēgt Līgumu par</w:t>
      </w:r>
      <w:r w:rsidRPr="00E93F01">
        <w:t xml:space="preserve"> izsoles priekšmetu par slēpto cenu, bet ja pretendents atsakās, Izsole tiek atzīta par nenotikušu.</w:t>
      </w:r>
    </w:p>
    <w:p w14:paraId="555705B3" w14:textId="4C782948" w:rsidR="0019661D" w:rsidRDefault="0019661D" w:rsidP="0019661D">
      <w:pPr>
        <w:pStyle w:val="Bezatstarpm"/>
        <w:widowControl w:val="0"/>
        <w:numPr>
          <w:ilvl w:val="1"/>
          <w:numId w:val="16"/>
        </w:numPr>
        <w:ind w:left="720" w:hanging="540"/>
        <w:jc w:val="both"/>
      </w:pPr>
      <w:r>
        <w:t>Izsoles gaita tiek protokolēta. Izsoles protokolā tiek norādīti visi pretendenti, norādot katra pretendenta</w:t>
      </w:r>
      <w:r w:rsidR="003A32A6">
        <w:t xml:space="preserve"> </w:t>
      </w:r>
      <w:r>
        <w:t xml:space="preserve">augstāko piedāvāto </w:t>
      </w:r>
      <w:r w:rsidR="003A32A6">
        <w:t>līgumcenu</w:t>
      </w:r>
      <w:r>
        <w:t>, sarindojot tos secībā, kādā</w:t>
      </w:r>
      <w:r w:rsidR="003A32A6">
        <w:t xml:space="preserve"> iesniegti pieteikumi</w:t>
      </w:r>
      <w:r>
        <w:t>. Izsoles protokolu paraksta visi Komisijas locekļi</w:t>
      </w:r>
      <w:r w:rsidR="003A32A6">
        <w:t>, kas piedalās pieteikumu atvēršanas sanāksmē</w:t>
      </w:r>
      <w:r>
        <w:t>.</w:t>
      </w:r>
    </w:p>
    <w:p w14:paraId="51222F5C" w14:textId="79DAD2D6" w:rsidR="003A32A6" w:rsidRDefault="0019661D" w:rsidP="003A32A6">
      <w:pPr>
        <w:pStyle w:val="Bezatstarpm"/>
        <w:widowControl w:val="0"/>
        <w:numPr>
          <w:ilvl w:val="1"/>
          <w:numId w:val="16"/>
        </w:numPr>
        <w:ind w:left="720" w:hanging="540"/>
        <w:jc w:val="both"/>
      </w:pPr>
      <w:r>
        <w:t>Pretendentu pieteikumu atbilstības pārbaudi Nolikuma prasībām Komisija veic</w:t>
      </w:r>
      <w:r w:rsidR="003A32A6">
        <w:t xml:space="preserve"> </w:t>
      </w:r>
      <w:r>
        <w:t>slēgtā sēdē. Par izsoles rezultātiem</w:t>
      </w:r>
      <w:r w:rsidR="003A32A6">
        <w:t xml:space="preserve"> </w:t>
      </w:r>
      <w:r>
        <w:t>visi pretendenti tiek informēti rakstiski, 3 darbdienu laikā pēc lēmuma par</w:t>
      </w:r>
      <w:r w:rsidR="003A32A6">
        <w:t xml:space="preserve"> </w:t>
      </w:r>
      <w:r>
        <w:t>izsoles uzvarētājiem pieņemšanas un izsoles rezultātu apstiprināšanas, informāciju</w:t>
      </w:r>
      <w:r w:rsidR="003A32A6">
        <w:t xml:space="preserve"> </w:t>
      </w:r>
      <w:r>
        <w:t>nosūtot uz pretendenta pieteikumā norādīto elektroniskā pasta adresi.</w:t>
      </w:r>
    </w:p>
    <w:p w14:paraId="3629ACC4" w14:textId="1610351D" w:rsidR="0019661D" w:rsidRDefault="0019661D" w:rsidP="0019661D">
      <w:pPr>
        <w:pStyle w:val="Bezatstarpm"/>
        <w:widowControl w:val="0"/>
        <w:numPr>
          <w:ilvl w:val="1"/>
          <w:numId w:val="16"/>
        </w:numPr>
        <w:ind w:left="720" w:hanging="540"/>
        <w:jc w:val="both"/>
      </w:pPr>
      <w:r>
        <w:t>Dalībai izsolē tiek pielaisti tikai tie pretendenti, kuru pieteikumus un pievienotos</w:t>
      </w:r>
      <w:r w:rsidR="003A32A6">
        <w:t xml:space="preserve"> </w:t>
      </w:r>
      <w:r>
        <w:t>dokumentus Komisija atzīst par atbilstošiem šīs izsoles Nolikuma prasībām. Ja visu</w:t>
      </w:r>
      <w:r w:rsidR="003A32A6">
        <w:t xml:space="preserve"> </w:t>
      </w:r>
      <w:r>
        <w:t>pretendentu iesniegtie pieteikumi un pievienotie dokumenti neatbilst Nolikuma</w:t>
      </w:r>
      <w:r w:rsidR="003A32A6">
        <w:t xml:space="preserve"> </w:t>
      </w:r>
      <w:r>
        <w:t>prasībām, izsole ir izbeidzama bez rezultāta. Pretendenti, kuri netika pielaisti dalībai</w:t>
      </w:r>
      <w:r w:rsidR="003A32A6">
        <w:t xml:space="preserve"> </w:t>
      </w:r>
      <w:r>
        <w:t>izsolē, tiek informēti par to rakstiski 3 darbdienu laikā pēc lēmuma par</w:t>
      </w:r>
      <w:r w:rsidR="003A32A6">
        <w:t xml:space="preserve"> </w:t>
      </w:r>
      <w:r>
        <w:t>izsoles uzvarētājiem pieņemšanas. Attiecīgā informācija tiek nosūtīta uz</w:t>
      </w:r>
      <w:r w:rsidR="003A32A6">
        <w:t xml:space="preserve"> </w:t>
      </w:r>
      <w:r>
        <w:t>pretendenta pieteikumā norādīto elektroniskā pasta adresi.</w:t>
      </w:r>
    </w:p>
    <w:p w14:paraId="6E9FFA5A" w14:textId="44E0D4DD" w:rsidR="00E4493C" w:rsidRPr="00FC4D63" w:rsidRDefault="00E4493C" w:rsidP="004D40FC">
      <w:pPr>
        <w:pStyle w:val="Bezatstarpm"/>
        <w:widowControl w:val="0"/>
        <w:numPr>
          <w:ilvl w:val="1"/>
          <w:numId w:val="16"/>
        </w:numPr>
        <w:ind w:left="720" w:hanging="540"/>
        <w:jc w:val="both"/>
      </w:pPr>
      <w:r w:rsidRPr="00FC4D63">
        <w:t xml:space="preserve">Pieteikums netiek tālāk izskatīts un Pretendents </w:t>
      </w:r>
      <w:r w:rsidR="003B7F0C" w:rsidRPr="00FC4D63">
        <w:t>tiks izslēgts no tālākas</w:t>
      </w:r>
      <w:r w:rsidRPr="00FC4D63">
        <w:t xml:space="preserve"> dalībai izsolē</w:t>
      </w:r>
      <w:r w:rsidR="00BD5209" w:rsidRPr="00FC4D63">
        <w:t xml:space="preserve">, </w:t>
      </w:r>
      <w:r w:rsidRPr="00FC4D63">
        <w:t>ja:</w:t>
      </w:r>
    </w:p>
    <w:p w14:paraId="0A54368D" w14:textId="20EE51BE" w:rsidR="00E4493C" w:rsidRDefault="003B7F0C" w:rsidP="004D40FC">
      <w:pPr>
        <w:pStyle w:val="Bezatstarpm"/>
        <w:widowControl w:val="0"/>
        <w:numPr>
          <w:ilvl w:val="2"/>
          <w:numId w:val="16"/>
        </w:numPr>
        <w:tabs>
          <w:tab w:val="left" w:pos="1260"/>
        </w:tabs>
        <w:ind w:left="1260" w:hanging="720"/>
        <w:jc w:val="both"/>
      </w:pPr>
      <w:r w:rsidRPr="00FC4D63">
        <w:t>n</w:t>
      </w:r>
      <w:r w:rsidR="00E4493C" w:rsidRPr="00FC4D63">
        <w:t xml:space="preserve">av iesniegti visi dokumenti, kas norādīti Nolikuma </w:t>
      </w:r>
      <w:r w:rsidRPr="00FC4D63">
        <w:t>3</w:t>
      </w:r>
      <w:r w:rsidR="00E4493C" w:rsidRPr="00FC4D63">
        <w:t>.</w:t>
      </w:r>
      <w:r w:rsidR="001C0572">
        <w:t>4.</w:t>
      </w:r>
      <w:r w:rsidRPr="00FC4D63">
        <w:t xml:space="preserve"> </w:t>
      </w:r>
      <w:r w:rsidR="00E4493C" w:rsidRPr="00FC4D63">
        <w:t>punkt</w:t>
      </w:r>
      <w:r w:rsidR="00E14B5B">
        <w:t>a apakšpunktos</w:t>
      </w:r>
      <w:r w:rsidR="00E4493C" w:rsidRPr="00FC4D63">
        <w:t>, iesniegtie pieteikuma dokumenti ir aizpildīti nepilnīgi (nav norādītas Nolikumā prasītās ziņas) vai kāds no iesniegtajiem dokumentiem atzīstams par nederīgu tā juridiskā spēka trūkuma dēļ</w:t>
      </w:r>
      <w:r w:rsidR="000C4023" w:rsidRPr="00FC4D63">
        <w:t>, vai sniegtās ziņas ir nepatiesas</w:t>
      </w:r>
      <w:r w:rsidR="00E4493C" w:rsidRPr="00FC4D63">
        <w:t>;</w:t>
      </w:r>
    </w:p>
    <w:p w14:paraId="4693E84F" w14:textId="0A11E278" w:rsidR="00E14B5B" w:rsidRDefault="00E14B5B" w:rsidP="004D40FC">
      <w:pPr>
        <w:pStyle w:val="Bezatstarpm"/>
        <w:widowControl w:val="0"/>
        <w:numPr>
          <w:ilvl w:val="2"/>
          <w:numId w:val="16"/>
        </w:numPr>
        <w:tabs>
          <w:tab w:val="left" w:pos="1260"/>
        </w:tabs>
        <w:ind w:left="1260" w:hanging="720"/>
        <w:jc w:val="both"/>
      </w:pPr>
      <w:r w:rsidRPr="00E14B5B">
        <w:t xml:space="preserve">uz pieteikumu atvēršanas brīdi </w:t>
      </w:r>
      <w:r w:rsidR="0083057D">
        <w:t>p</w:t>
      </w:r>
      <w:r w:rsidRPr="00E14B5B">
        <w:t xml:space="preserve">retendentam ir pasludināta maksātnespēja, tiesā ir uzsākts tiesiskās aizsardzības vai ārpustiesiskās aizsardzības process, ir pieņemts lēmums par likvidāciju, ir apturēta vai pārtraukta saimnieciskā darbība, ir nodokļu parādi, tajā skaitā, valsts sociālās apdrošināšanas obligāto iemaksu parādi, kas kopsummā pārsniedz 150 </w:t>
      </w:r>
      <w:r w:rsidR="001C0572" w:rsidRPr="001C0572">
        <w:rPr>
          <w:i/>
          <w:iCs/>
        </w:rPr>
        <w:t>euro</w:t>
      </w:r>
      <w:r w:rsidRPr="00E14B5B">
        <w:t>,</w:t>
      </w:r>
      <w:r>
        <w:t xml:space="preserve"> vai</w:t>
      </w:r>
      <w:r w:rsidRPr="00E14B5B">
        <w:t xml:space="preserve"> ir neizpildītas</w:t>
      </w:r>
      <w:r>
        <w:t xml:space="preserve"> maksājumu</w:t>
      </w:r>
      <w:r w:rsidRPr="00E14B5B">
        <w:t xml:space="preserve"> saistības pret </w:t>
      </w:r>
      <w:r>
        <w:t>Izsoles organizētāju</w:t>
      </w:r>
      <w:r w:rsidRPr="00E14B5B">
        <w:t>;</w:t>
      </w:r>
    </w:p>
    <w:p w14:paraId="770E77F3" w14:textId="60CE8229" w:rsidR="00E4493C" w:rsidRPr="00FC4D63" w:rsidRDefault="0083057D" w:rsidP="001C0572">
      <w:pPr>
        <w:pStyle w:val="Bezatstarpm"/>
        <w:widowControl w:val="0"/>
        <w:numPr>
          <w:ilvl w:val="2"/>
          <w:numId w:val="16"/>
        </w:numPr>
        <w:tabs>
          <w:tab w:val="left" w:pos="1260"/>
        </w:tabs>
        <w:ind w:left="1260" w:hanging="720"/>
        <w:jc w:val="both"/>
      </w:pPr>
      <w:r w:rsidRPr="00E14B5B">
        <w:t xml:space="preserve">uz pieteikumu atvēršanas brīdi </w:t>
      </w:r>
      <w:r>
        <w:t>pretendentam</w:t>
      </w:r>
      <w:r w:rsidRPr="00FC4D63">
        <w:t xml:space="preserve"> vai tā patiesā labuma guvējiem noteiktas starptautiskās vai nacionālās sankcijas vai būtiskas finanšu un kapitāla tirgus intereses ietekmējošas Eiropas Savienības vai Ziemeļatlantijas līguma organizācijas dalībvalsts noteiktās sankcijas</w:t>
      </w:r>
      <w:r w:rsidR="00BD5209" w:rsidRPr="00FC4D63">
        <w:t>.</w:t>
      </w:r>
    </w:p>
    <w:p w14:paraId="6C818A4B" w14:textId="6BF8FBFD" w:rsidR="00932C30" w:rsidRDefault="00932C30" w:rsidP="004D40FC">
      <w:pPr>
        <w:pStyle w:val="Bezatstarpm"/>
        <w:widowControl w:val="0"/>
        <w:numPr>
          <w:ilvl w:val="1"/>
          <w:numId w:val="16"/>
        </w:numPr>
        <w:ind w:left="720" w:hanging="540"/>
        <w:jc w:val="both"/>
      </w:pPr>
      <w:r>
        <w:t>Pretendenta piedāvātās līgumcenas piedāvājums var tikt noraidīts, ja piedāvātās līgumcenas veidošanā nav ievēroti Nolikuma 2.2.-2.4.punktu noteikumi.</w:t>
      </w:r>
    </w:p>
    <w:p w14:paraId="70D3FE61" w14:textId="588E773F" w:rsidR="00E4493C" w:rsidRPr="00FC4D63" w:rsidRDefault="000C4023" w:rsidP="004D40FC">
      <w:pPr>
        <w:pStyle w:val="Bezatstarpm"/>
        <w:widowControl w:val="0"/>
        <w:numPr>
          <w:ilvl w:val="1"/>
          <w:numId w:val="16"/>
        </w:numPr>
        <w:ind w:left="720" w:hanging="540"/>
        <w:jc w:val="both"/>
      </w:pPr>
      <w:r w:rsidRPr="00FC4D63">
        <w:t>K</w:t>
      </w:r>
      <w:r w:rsidR="00E4493C" w:rsidRPr="00FC4D63">
        <w:t>omisija ir tiesīga</w:t>
      </w:r>
      <w:r w:rsidR="00FD5B9D">
        <w:t xml:space="preserve"> jebkurā brīdi atkārtoti</w:t>
      </w:r>
      <w:r w:rsidR="00E4493C" w:rsidRPr="00FC4D63">
        <w:t xml:space="preserve"> pārbaudīt </w:t>
      </w:r>
      <w:r w:rsidR="00FD5B9D">
        <w:t>pretendentu</w:t>
      </w:r>
      <w:r w:rsidR="00E4493C" w:rsidRPr="00FC4D63">
        <w:t xml:space="preserve"> sniegtās ziņas. Ja tiek atklāts, ka </w:t>
      </w:r>
      <w:r w:rsidR="00FD5B9D">
        <w:t>pretendents</w:t>
      </w:r>
      <w:r w:rsidR="00E4493C" w:rsidRPr="00FC4D63">
        <w:t xml:space="preserve"> ir sniedzis nepatiesas ziņas, viņš tiek </w:t>
      </w:r>
      <w:r w:rsidR="00FD5B9D">
        <w:t>izslēgts</w:t>
      </w:r>
      <w:r w:rsidR="00E4493C" w:rsidRPr="00FC4D63">
        <w:t xml:space="preserve"> no</w:t>
      </w:r>
      <w:r w:rsidR="00FD5B9D">
        <w:t xml:space="preserve"> dalības Izsolē</w:t>
      </w:r>
      <w:r w:rsidR="00E4493C" w:rsidRPr="00FC4D63">
        <w:t>.</w:t>
      </w:r>
    </w:p>
    <w:p w14:paraId="7B232CBB" w14:textId="07D63526" w:rsidR="00CC7E93" w:rsidRPr="00FC4D63" w:rsidRDefault="00E4493C" w:rsidP="004D40FC">
      <w:pPr>
        <w:pStyle w:val="Bezatstarpm"/>
        <w:widowControl w:val="0"/>
        <w:numPr>
          <w:ilvl w:val="1"/>
          <w:numId w:val="16"/>
        </w:numPr>
        <w:ind w:left="720" w:hanging="540"/>
        <w:jc w:val="both"/>
      </w:pPr>
      <w:r w:rsidRPr="00FC4D63">
        <w:t xml:space="preserve">Komisijai ir tiesības pārtraukt </w:t>
      </w:r>
      <w:r w:rsidR="00180498" w:rsidRPr="00FC4D63">
        <w:t>I</w:t>
      </w:r>
      <w:r w:rsidRPr="00FC4D63">
        <w:t xml:space="preserve">zsoli, ja </w:t>
      </w:r>
      <w:r w:rsidR="00180498" w:rsidRPr="00FC4D63">
        <w:t>Komisijai rodas pamatotas</w:t>
      </w:r>
      <w:r w:rsidRPr="00FC4D63">
        <w:t xml:space="preserve"> </w:t>
      </w:r>
      <w:r w:rsidR="00180498" w:rsidRPr="00FC4D63">
        <w:t>aizdomas</w:t>
      </w:r>
      <w:r w:rsidRPr="00FC4D63">
        <w:t xml:space="preserve">, ka pastāv noruna kādu atturēt no </w:t>
      </w:r>
      <w:r w:rsidR="00180498" w:rsidRPr="00FC4D63">
        <w:t>dalības</w:t>
      </w:r>
      <w:r w:rsidRPr="00FC4D63">
        <w:t xml:space="preserve"> </w:t>
      </w:r>
      <w:r w:rsidR="00180498" w:rsidRPr="00FC4D63">
        <w:t>I</w:t>
      </w:r>
      <w:r w:rsidRPr="00FC4D63">
        <w:t xml:space="preserve">zsolē vai starp </w:t>
      </w:r>
      <w:r w:rsidR="004F093C">
        <w:t>p</w:t>
      </w:r>
      <w:r w:rsidRPr="00FC4D63">
        <w:t xml:space="preserve">retendentiem pastāv vienošanās, kas var ietekmēt </w:t>
      </w:r>
      <w:r w:rsidR="00180498" w:rsidRPr="00FC4D63">
        <w:t>I</w:t>
      </w:r>
      <w:r w:rsidRPr="00FC4D63">
        <w:t>zsoles rezultātus vai</w:t>
      </w:r>
      <w:r w:rsidR="004F093C">
        <w:t xml:space="preserve"> Izsoles normālu</w:t>
      </w:r>
      <w:r w:rsidRPr="00FC4D63">
        <w:t xml:space="preserve"> </w:t>
      </w:r>
      <w:r w:rsidR="004F093C">
        <w:t>procesu</w:t>
      </w:r>
      <w:r w:rsidRPr="00FC4D63">
        <w:t>.</w:t>
      </w:r>
    </w:p>
    <w:p w14:paraId="0F77EC56" w14:textId="386A0FD6" w:rsidR="00CC7E93" w:rsidRPr="00FC4D63" w:rsidRDefault="00E4493C" w:rsidP="004D40FC">
      <w:pPr>
        <w:pStyle w:val="Bezatstarpm"/>
        <w:widowControl w:val="0"/>
        <w:numPr>
          <w:ilvl w:val="1"/>
          <w:numId w:val="16"/>
        </w:numPr>
        <w:ind w:left="720" w:hanging="540"/>
        <w:jc w:val="both"/>
      </w:pPr>
      <w:r w:rsidRPr="00FC4D63">
        <w:t>Komisija patur ti</w:t>
      </w:r>
      <w:r w:rsidR="00180498" w:rsidRPr="00FC4D63">
        <w:t>esības jebkurā brīdī pārtraukt I</w:t>
      </w:r>
      <w:r w:rsidRPr="00FC4D63">
        <w:t xml:space="preserve">zsoli, ja tā konstatē </w:t>
      </w:r>
      <w:r w:rsidR="00BC6628" w:rsidRPr="00FC4D63">
        <w:t xml:space="preserve">tādus trūkumus </w:t>
      </w:r>
      <w:r w:rsidR="00180498" w:rsidRPr="00FC4D63">
        <w:t>I</w:t>
      </w:r>
      <w:r w:rsidR="00BC6628" w:rsidRPr="00FC4D63">
        <w:t xml:space="preserve">zsoles </w:t>
      </w:r>
      <w:r w:rsidR="00180498" w:rsidRPr="00FC4D63">
        <w:t>norisē</w:t>
      </w:r>
      <w:r w:rsidR="00BC6628" w:rsidRPr="00FC4D63">
        <w:t xml:space="preserve">, Nolikumā noteiktajās prasībās vai citos apstākļos, kas </w:t>
      </w:r>
      <w:r w:rsidR="00F37597" w:rsidRPr="00FC4D63">
        <w:t xml:space="preserve">būtiski </w:t>
      </w:r>
      <w:r w:rsidR="00BC6628" w:rsidRPr="00FC4D63">
        <w:t xml:space="preserve">negatīvi ietekmē </w:t>
      </w:r>
      <w:r w:rsidR="004F093C">
        <w:t>Izsoles organizētāja</w:t>
      </w:r>
      <w:r w:rsidR="00F37597" w:rsidRPr="00FC4D63">
        <w:t xml:space="preserve"> vai </w:t>
      </w:r>
      <w:r w:rsidR="00180498" w:rsidRPr="00FC4D63">
        <w:t>I</w:t>
      </w:r>
      <w:r w:rsidR="00F37597" w:rsidRPr="00FC4D63">
        <w:t>zsoles dalībnieku intereses</w:t>
      </w:r>
      <w:r w:rsidR="003C416F">
        <w:t>, vai tiek atklāti tādi apstākļi, kas nav savietojami ar Izsoles organizētāja iecerēm un mērķiem</w:t>
      </w:r>
      <w:r w:rsidRPr="00FC4D63">
        <w:t>.</w:t>
      </w:r>
    </w:p>
    <w:p w14:paraId="06B25006" w14:textId="77777777" w:rsidR="00CC7E93" w:rsidRPr="00FC4D63" w:rsidRDefault="00CC7E93" w:rsidP="00F37597">
      <w:pPr>
        <w:pStyle w:val="Bezatstarpm"/>
        <w:widowControl w:val="0"/>
        <w:ind w:left="720"/>
        <w:jc w:val="both"/>
      </w:pPr>
    </w:p>
    <w:p w14:paraId="01B4B32D" w14:textId="77777777" w:rsidR="00E4493C" w:rsidRPr="00FC4D63" w:rsidRDefault="00E4493C" w:rsidP="004D40FC">
      <w:pPr>
        <w:pStyle w:val="Bezatstarpm"/>
        <w:widowControl w:val="0"/>
        <w:numPr>
          <w:ilvl w:val="0"/>
          <w:numId w:val="16"/>
        </w:numPr>
        <w:jc w:val="both"/>
        <w:rPr>
          <w:b/>
        </w:rPr>
      </w:pPr>
      <w:r w:rsidRPr="00FC4D63">
        <w:rPr>
          <w:b/>
        </w:rPr>
        <w:t>Izsoles rezultātu apstiprināšana un nomas līguma spēkā stāšanās kārtība</w:t>
      </w:r>
    </w:p>
    <w:p w14:paraId="0C4A7348" w14:textId="4FB50A02" w:rsidR="00E4493C" w:rsidRPr="00FC4D63" w:rsidRDefault="00703DAD" w:rsidP="004D40FC">
      <w:pPr>
        <w:pStyle w:val="Bezatstarpm"/>
        <w:widowControl w:val="0"/>
        <w:numPr>
          <w:ilvl w:val="1"/>
          <w:numId w:val="16"/>
        </w:numPr>
        <w:ind w:left="720" w:hanging="540"/>
        <w:jc w:val="both"/>
      </w:pPr>
      <w:r w:rsidRPr="00FC4D63">
        <w:t>K</w:t>
      </w:r>
      <w:r w:rsidR="00E4493C" w:rsidRPr="00FC4D63">
        <w:t>omisija</w:t>
      </w:r>
      <w:r w:rsidR="00180498" w:rsidRPr="00FC4D63">
        <w:t xml:space="preserve"> I</w:t>
      </w:r>
      <w:r w:rsidRPr="00FC4D63">
        <w:t>zsoles protokolu noformē un paraksta</w:t>
      </w:r>
      <w:r w:rsidR="00E4493C" w:rsidRPr="00FC4D63">
        <w:t xml:space="preserve"> </w:t>
      </w:r>
      <w:r w:rsidR="004F093C">
        <w:t>3</w:t>
      </w:r>
      <w:r w:rsidR="00826C8A" w:rsidRPr="00FC4D63">
        <w:t xml:space="preserve"> darb</w:t>
      </w:r>
      <w:r w:rsidR="00E4493C" w:rsidRPr="00FC4D63">
        <w:t xml:space="preserve">dienu laikā pēc </w:t>
      </w:r>
      <w:r w:rsidR="00180498" w:rsidRPr="00FC4D63">
        <w:t>I</w:t>
      </w:r>
      <w:r w:rsidR="00E4493C" w:rsidRPr="00FC4D63">
        <w:t>zsoles</w:t>
      </w:r>
      <w:r w:rsidRPr="00FC4D63">
        <w:t xml:space="preserve"> norises datuma. </w:t>
      </w:r>
      <w:r w:rsidR="00397C0D" w:rsidRPr="00FC4D63">
        <w:t xml:space="preserve">Izsoles komisija sagatavoto izsoles protokolu </w:t>
      </w:r>
      <w:r w:rsidR="00E4493C" w:rsidRPr="00FC4D63">
        <w:t xml:space="preserve">nodod </w:t>
      </w:r>
      <w:r w:rsidR="00CB1354" w:rsidRPr="00FC4D63">
        <w:t>Izsoles organizētājam I</w:t>
      </w:r>
      <w:r w:rsidR="00E4493C" w:rsidRPr="00FC4D63">
        <w:t>zsoles rezultātu apstiprināšanai.</w:t>
      </w:r>
    </w:p>
    <w:p w14:paraId="5B93ACA0" w14:textId="77777777" w:rsidR="00E4493C" w:rsidRPr="00FC4D63" w:rsidRDefault="00E4493C" w:rsidP="004D40FC">
      <w:pPr>
        <w:pStyle w:val="Bezatstarpm"/>
        <w:widowControl w:val="0"/>
        <w:numPr>
          <w:ilvl w:val="1"/>
          <w:numId w:val="16"/>
        </w:numPr>
        <w:ind w:left="720" w:hanging="540"/>
        <w:jc w:val="both"/>
      </w:pPr>
      <w:r w:rsidRPr="00FC4D63">
        <w:t xml:space="preserve">Lēmumu par izsoles rezultātu apstiprināšanu pieņem </w:t>
      </w:r>
      <w:r w:rsidR="00CB1354" w:rsidRPr="00FC4D63">
        <w:t>Izsoles organizētāja valde</w:t>
      </w:r>
      <w:r w:rsidR="003F16EF" w:rsidRPr="00FC4D63">
        <w:t>.</w:t>
      </w:r>
    </w:p>
    <w:p w14:paraId="4B525D0A" w14:textId="52089281" w:rsidR="00480E2B" w:rsidRPr="00FC4D63" w:rsidRDefault="00CB1354" w:rsidP="004D40FC">
      <w:pPr>
        <w:pStyle w:val="Bezatstarpm"/>
        <w:widowControl w:val="0"/>
        <w:numPr>
          <w:ilvl w:val="1"/>
          <w:numId w:val="16"/>
        </w:numPr>
        <w:ind w:left="720" w:hanging="540"/>
        <w:jc w:val="both"/>
      </w:pPr>
      <w:r w:rsidRPr="00FC4D63">
        <w:lastRenderedPageBreak/>
        <w:t>I</w:t>
      </w:r>
      <w:r w:rsidR="00480E2B" w:rsidRPr="00FC4D63">
        <w:t xml:space="preserve">zsoles uzvarētājs </w:t>
      </w:r>
      <w:r w:rsidR="001C0572">
        <w:t>L</w:t>
      </w:r>
      <w:r w:rsidR="00480E2B" w:rsidRPr="00FC4D63">
        <w:t>īgum</w:t>
      </w:r>
      <w:r w:rsidR="00826C8A" w:rsidRPr="00FC4D63">
        <w:t xml:space="preserve">u paraksta </w:t>
      </w:r>
      <w:r w:rsidR="001C0572">
        <w:t>Izsoles organizētāja</w:t>
      </w:r>
      <w:r w:rsidR="00826C8A" w:rsidRPr="00FC4D63">
        <w:t xml:space="preserve"> noteiktā saprātīgā</w:t>
      </w:r>
      <w:r w:rsidR="00480E2B" w:rsidRPr="00FC4D63">
        <w:t xml:space="preserve"> termiņā un kārtībā</w:t>
      </w:r>
      <w:r w:rsidR="004F093C">
        <w:t>, bet ne vēlāk kā 3 darbdienu laikā pēc attiecīga Izsoles organizētāja paziņojuma saņemšanas. Līgumu paredzēts noslēgt elektroniski.</w:t>
      </w:r>
    </w:p>
    <w:p w14:paraId="31C821CC" w14:textId="31E1A20F" w:rsidR="00E4493C" w:rsidRPr="003D068E" w:rsidRDefault="00E4493C" w:rsidP="004D40FC">
      <w:pPr>
        <w:pStyle w:val="Bezatstarpm"/>
        <w:widowControl w:val="0"/>
        <w:numPr>
          <w:ilvl w:val="1"/>
          <w:numId w:val="16"/>
        </w:numPr>
        <w:ind w:left="720" w:hanging="540"/>
        <w:jc w:val="both"/>
      </w:pPr>
      <w:r w:rsidRPr="00FC4D63">
        <w:t>Ja</w:t>
      </w:r>
      <w:r w:rsidR="00480E2B" w:rsidRPr="00FC4D63">
        <w:t xml:space="preserve"> konkrētais</w:t>
      </w:r>
      <w:r w:rsidRPr="00FC4D63">
        <w:t xml:space="preserve"> Izsoles uzvarētājs</w:t>
      </w:r>
      <w:r w:rsidR="00480E2B" w:rsidRPr="00FC4D63">
        <w:t xml:space="preserve"> </w:t>
      </w:r>
      <w:r w:rsidR="00D5642A">
        <w:t>Izsoles organizētāja</w:t>
      </w:r>
      <w:r w:rsidRPr="00FC4D63">
        <w:t xml:space="preserve"> noteiktajā</w:t>
      </w:r>
      <w:r w:rsidR="00480E2B" w:rsidRPr="00FC4D63">
        <w:t xml:space="preserve"> termiņā un</w:t>
      </w:r>
      <w:r w:rsidRPr="00FC4D63">
        <w:t xml:space="preserve"> kārtībā neparaksta </w:t>
      </w:r>
      <w:r w:rsidR="00906325">
        <w:t>L</w:t>
      </w:r>
      <w:r w:rsidRPr="00FC4D63">
        <w:t>īgumu,</w:t>
      </w:r>
      <w:r w:rsidR="00480E2B" w:rsidRPr="00FC4D63">
        <w:t xml:space="preserve"> tad</w:t>
      </w:r>
      <w:r w:rsidRPr="00FC4D63">
        <w:t xml:space="preserve"> viņš zaudē </w:t>
      </w:r>
      <w:r w:rsidR="00906325">
        <w:t>I</w:t>
      </w:r>
      <w:r w:rsidR="00480E2B" w:rsidRPr="00FC4D63">
        <w:t>zsolē iegūtās tiesības.</w:t>
      </w:r>
      <w:r w:rsidR="00AC3EAD" w:rsidRPr="00FC4D63">
        <w:t xml:space="preserve"> Šajā</w:t>
      </w:r>
      <w:r w:rsidRPr="00FC4D63">
        <w:t xml:space="preserve"> gadījumā iepriekšējais pārsolītais </w:t>
      </w:r>
      <w:r w:rsidR="00906325">
        <w:t>I</w:t>
      </w:r>
      <w:r w:rsidRPr="00FC4D63">
        <w:t xml:space="preserve">zsoles dalībnieks stājas nosolītāja vietā, un viņš tiek aicināts parakstīt </w:t>
      </w:r>
      <w:r w:rsidR="00906325">
        <w:t>L</w:t>
      </w:r>
      <w:r w:rsidRPr="00FC4D63">
        <w:t xml:space="preserve">īgumu ar paša nosolīto augstāko </w:t>
      </w:r>
      <w:r w:rsidR="00906325">
        <w:t>līgumcenu</w:t>
      </w:r>
      <w:r w:rsidRPr="00FC4D63">
        <w:t>.</w:t>
      </w:r>
      <w:r w:rsidR="00AC3EAD" w:rsidRPr="00FC4D63">
        <w:t xml:space="preserve"> </w:t>
      </w:r>
      <w:r w:rsidRPr="00FC4D63">
        <w:t xml:space="preserve">Šo principu piemēro attiecībā uz katru nākamo pārsolīto izsoles dalībnieku, ja par nosolītāju atzītais neveic </w:t>
      </w:r>
      <w:r w:rsidR="00AC3EAD" w:rsidRPr="00FC4D63">
        <w:t xml:space="preserve">šajā punktā noteikto saistību </w:t>
      </w:r>
      <w:r w:rsidR="00AC3EAD" w:rsidRPr="003D068E">
        <w:t>izpildi</w:t>
      </w:r>
      <w:r w:rsidR="00906325">
        <w:t xml:space="preserve"> ja vien nepastāv apstākļi Izsoles pārtraukšanai vai izbeigšanai bez rezultāta</w:t>
      </w:r>
      <w:r w:rsidRPr="003D068E">
        <w:t>.</w:t>
      </w:r>
      <w:r w:rsidR="00AC3EAD" w:rsidRPr="003D068E">
        <w:t xml:space="preserve"> Attiecīgie fakti tiek protokolēti.</w:t>
      </w:r>
    </w:p>
    <w:p w14:paraId="623839DC" w14:textId="56350FEB" w:rsidR="00E4493C" w:rsidRPr="00FC4D63" w:rsidRDefault="004F093C" w:rsidP="004D40FC">
      <w:pPr>
        <w:pStyle w:val="Bezatstarpm"/>
        <w:widowControl w:val="0"/>
        <w:numPr>
          <w:ilvl w:val="1"/>
          <w:numId w:val="16"/>
        </w:numPr>
        <w:ind w:left="720" w:hanging="540"/>
        <w:jc w:val="both"/>
      </w:pPr>
      <w:r w:rsidRPr="004F093C">
        <w:t>Komisija nodrošina, ka ziņas par izsol</w:t>
      </w:r>
      <w:r>
        <w:t>es rezultātiem un noslēgt</w:t>
      </w:r>
      <w:r w:rsidR="00906325">
        <w:t>o</w:t>
      </w:r>
      <w:r>
        <w:t xml:space="preserve"> </w:t>
      </w:r>
      <w:r w:rsidR="00906325">
        <w:t>l</w:t>
      </w:r>
      <w:r>
        <w:t>īgum</w:t>
      </w:r>
      <w:r w:rsidR="00906325">
        <w:t>u</w:t>
      </w:r>
      <w:r w:rsidRPr="004F093C">
        <w:t xml:space="preserve"> tiek izvietota publiskošanai pašvaldības mājaslapas sadaļā “Pašvaldības īpašumi”, Valsts Nekustamie īpašumi portālā www.vni.lv un Kapitālsabiedrības mājas lapā internetā www.rigazoo.lv.</w:t>
      </w:r>
    </w:p>
    <w:p w14:paraId="089A60DF" w14:textId="77777777" w:rsidR="00E4493C" w:rsidRPr="00FC4D63" w:rsidRDefault="00E4493C" w:rsidP="004E35CA">
      <w:pPr>
        <w:pStyle w:val="Bezatstarpm"/>
        <w:widowControl w:val="0"/>
        <w:ind w:left="720"/>
        <w:jc w:val="both"/>
      </w:pPr>
    </w:p>
    <w:p w14:paraId="2582F4C0" w14:textId="77777777" w:rsidR="00E4493C" w:rsidRPr="00FC4D63" w:rsidRDefault="00E4493C" w:rsidP="004D40FC">
      <w:pPr>
        <w:pStyle w:val="Bezatstarpm"/>
        <w:widowControl w:val="0"/>
        <w:numPr>
          <w:ilvl w:val="0"/>
          <w:numId w:val="16"/>
        </w:numPr>
        <w:jc w:val="both"/>
        <w:rPr>
          <w:b/>
        </w:rPr>
      </w:pPr>
      <w:r w:rsidRPr="00FC4D63">
        <w:rPr>
          <w:b/>
        </w:rPr>
        <w:t>Nenotikusi izsole, spēkā neesoša izsole un atkārtota izsole</w:t>
      </w:r>
    </w:p>
    <w:p w14:paraId="2BF423E5" w14:textId="42801E21" w:rsidR="00E4493C" w:rsidRPr="00FC4D63" w:rsidRDefault="00E4493C" w:rsidP="004D40FC">
      <w:pPr>
        <w:pStyle w:val="Bezatstarpm"/>
        <w:widowControl w:val="0"/>
        <w:numPr>
          <w:ilvl w:val="1"/>
          <w:numId w:val="16"/>
        </w:numPr>
        <w:ind w:left="720" w:hanging="540"/>
        <w:jc w:val="both"/>
      </w:pPr>
      <w:r w:rsidRPr="00FC4D63">
        <w:t>Izsole attiecībā uz Izsoles</w:t>
      </w:r>
      <w:r w:rsidR="00906325">
        <w:t xml:space="preserve"> priekšmetu</w:t>
      </w:r>
      <w:r w:rsidRPr="00FC4D63">
        <w:t xml:space="preserve"> atzīstama par nenotikušu:</w:t>
      </w:r>
    </w:p>
    <w:p w14:paraId="5011E03B" w14:textId="0F6A6DB6" w:rsidR="00E4493C" w:rsidRPr="00FC4D63" w:rsidRDefault="003D68A7" w:rsidP="004D40FC">
      <w:pPr>
        <w:pStyle w:val="Bezatstarpm"/>
        <w:widowControl w:val="0"/>
        <w:numPr>
          <w:ilvl w:val="2"/>
          <w:numId w:val="16"/>
        </w:numPr>
        <w:tabs>
          <w:tab w:val="left" w:pos="1260"/>
        </w:tabs>
        <w:ind w:left="1260" w:hanging="720"/>
        <w:jc w:val="both"/>
      </w:pPr>
      <w:r w:rsidRPr="00FC4D63">
        <w:t>ja uz I</w:t>
      </w:r>
      <w:r w:rsidR="00E4493C" w:rsidRPr="00FC4D63">
        <w:t xml:space="preserve">zsoli nav reģistrēts neviens </w:t>
      </w:r>
      <w:r w:rsidR="00906325">
        <w:t>pieteikums</w:t>
      </w:r>
      <w:r w:rsidR="00E4493C" w:rsidRPr="00FC4D63">
        <w:t>;</w:t>
      </w:r>
    </w:p>
    <w:p w14:paraId="669F2EC9" w14:textId="23B8D98D" w:rsidR="00906325" w:rsidRDefault="00016DA1" w:rsidP="00732460">
      <w:pPr>
        <w:pStyle w:val="Bezatstarpm"/>
        <w:widowControl w:val="0"/>
        <w:numPr>
          <w:ilvl w:val="2"/>
          <w:numId w:val="16"/>
        </w:numPr>
        <w:tabs>
          <w:tab w:val="left" w:pos="1260"/>
        </w:tabs>
        <w:ind w:left="1260" w:hanging="720"/>
        <w:jc w:val="both"/>
      </w:pPr>
      <w:r>
        <w:t>ja p</w:t>
      </w:r>
      <w:r w:rsidRPr="00016DA1">
        <w:t>retendenta, kurš iesniedzis labāko piedāvājumu</w:t>
      </w:r>
      <w:r>
        <w:t xml:space="preserve">, piedāvātā līgumcena </w:t>
      </w:r>
      <w:r w:rsidRPr="00016DA1">
        <w:t xml:space="preserve"> neatbilst </w:t>
      </w:r>
      <w:r>
        <w:t>Izsoles organizētāja</w:t>
      </w:r>
      <w:r w:rsidRPr="00016DA1">
        <w:t xml:space="preserve"> noteiktajai slēptajai cenai un</w:t>
      </w:r>
      <w:r>
        <w:t xml:space="preserve"> attiecīgais</w:t>
      </w:r>
      <w:r w:rsidRPr="00016DA1">
        <w:t xml:space="preserve"> </w:t>
      </w:r>
      <w:r>
        <w:t>p</w:t>
      </w:r>
      <w:r w:rsidRPr="00016DA1">
        <w:t xml:space="preserve">retendents Nolikumā noteiktajā kārtībā atteicies no piedāvājuma </w:t>
      </w:r>
      <w:r>
        <w:t xml:space="preserve">slēgt Līgumu </w:t>
      </w:r>
      <w:r w:rsidRPr="00016DA1">
        <w:t>par slēpto cenu;</w:t>
      </w:r>
    </w:p>
    <w:p w14:paraId="6BC6B499" w14:textId="1EE81402" w:rsidR="00732460" w:rsidRDefault="00E4493C" w:rsidP="00732460">
      <w:pPr>
        <w:pStyle w:val="Bezatstarpm"/>
        <w:widowControl w:val="0"/>
        <w:numPr>
          <w:ilvl w:val="2"/>
          <w:numId w:val="16"/>
        </w:numPr>
        <w:tabs>
          <w:tab w:val="left" w:pos="1260"/>
        </w:tabs>
        <w:ind w:left="1260" w:hanging="720"/>
        <w:jc w:val="both"/>
      </w:pPr>
      <w:r w:rsidRPr="00FC4D63">
        <w:t xml:space="preserve">ja neviens </w:t>
      </w:r>
      <w:r w:rsidR="00732460">
        <w:t>pretendents</w:t>
      </w:r>
      <w:r w:rsidRPr="00FC4D63">
        <w:t xml:space="preserve"> nav pārsolījis</w:t>
      </w:r>
      <w:r w:rsidR="00016DA1">
        <w:t xml:space="preserve"> Izsoles sākumcenu</w:t>
      </w:r>
      <w:r w:rsidR="00732460">
        <w:t>;</w:t>
      </w:r>
    </w:p>
    <w:p w14:paraId="1286E986" w14:textId="5E32C275" w:rsidR="00732460" w:rsidRPr="00FC4D63" w:rsidRDefault="00732460" w:rsidP="00732460">
      <w:pPr>
        <w:pStyle w:val="Bezatstarpm"/>
        <w:widowControl w:val="0"/>
        <w:numPr>
          <w:ilvl w:val="2"/>
          <w:numId w:val="16"/>
        </w:numPr>
        <w:tabs>
          <w:tab w:val="left" w:pos="1260"/>
        </w:tabs>
        <w:ind w:left="1260" w:hanging="720"/>
        <w:jc w:val="both"/>
      </w:pPr>
      <w:r w:rsidRPr="00732460">
        <w:t xml:space="preserve">ja neviens no </w:t>
      </w:r>
      <w:r>
        <w:t>pretendentiem</w:t>
      </w:r>
      <w:r w:rsidRPr="00732460">
        <w:t xml:space="preserve">, kuri ieguvuši tiesības slēgt </w:t>
      </w:r>
      <w:r w:rsidR="00016DA1">
        <w:t>L</w:t>
      </w:r>
      <w:r w:rsidRPr="00732460">
        <w:t xml:space="preserve">īgumu, neparaksta </w:t>
      </w:r>
      <w:r w:rsidR="00016DA1">
        <w:t>L</w:t>
      </w:r>
      <w:r w:rsidRPr="00732460">
        <w:t>īgumu</w:t>
      </w:r>
      <w:r>
        <w:t>.</w:t>
      </w:r>
    </w:p>
    <w:p w14:paraId="16CADE60" w14:textId="0884455C" w:rsidR="00E4493C" w:rsidRPr="00FC4D63" w:rsidRDefault="00E4493C" w:rsidP="004D40FC">
      <w:pPr>
        <w:pStyle w:val="Bezatstarpm"/>
        <w:widowControl w:val="0"/>
        <w:numPr>
          <w:ilvl w:val="1"/>
          <w:numId w:val="16"/>
        </w:numPr>
        <w:ind w:left="720" w:hanging="540"/>
        <w:jc w:val="both"/>
      </w:pPr>
      <w:r w:rsidRPr="00FC4D63">
        <w:t>Izsole tiek atzīta par spēkā neesošu un tiek rīkota atkārtota izsole:</w:t>
      </w:r>
    </w:p>
    <w:p w14:paraId="7FC1D0A7" w14:textId="77777777" w:rsidR="00E4493C" w:rsidRPr="00FC4D63" w:rsidRDefault="00E4493C" w:rsidP="004D40FC">
      <w:pPr>
        <w:pStyle w:val="Bezatstarpm"/>
        <w:widowControl w:val="0"/>
        <w:numPr>
          <w:ilvl w:val="2"/>
          <w:numId w:val="16"/>
        </w:numPr>
        <w:tabs>
          <w:tab w:val="left" w:pos="1260"/>
        </w:tabs>
        <w:ind w:left="1260" w:hanging="720"/>
        <w:jc w:val="both"/>
      </w:pPr>
      <w:r w:rsidRPr="00FC4D63">
        <w:t>ja izsole tikusi izziņota, pārkāpjot šos noteikumus;</w:t>
      </w:r>
    </w:p>
    <w:p w14:paraId="496E9752" w14:textId="12900212" w:rsidR="00E4493C" w:rsidRPr="00FC4D63" w:rsidRDefault="00E4493C" w:rsidP="004D40FC">
      <w:pPr>
        <w:pStyle w:val="Bezatstarpm"/>
        <w:widowControl w:val="0"/>
        <w:numPr>
          <w:ilvl w:val="2"/>
          <w:numId w:val="16"/>
        </w:numPr>
        <w:tabs>
          <w:tab w:val="left" w:pos="1260"/>
        </w:tabs>
        <w:ind w:left="1260" w:hanging="720"/>
        <w:jc w:val="both"/>
      </w:pPr>
      <w:r w:rsidRPr="00FC4D63">
        <w:t>ja tiek noskaidrots, ka nepamatoti noraidīta kāda</w:t>
      </w:r>
      <w:r w:rsidR="003D68A7" w:rsidRPr="00FC4D63">
        <w:t xml:space="preserve"> Izsoles</w:t>
      </w:r>
      <w:r w:rsidRPr="00FC4D63">
        <w:t xml:space="preserve"> dalībnieka piedalīšanās </w:t>
      </w:r>
      <w:r w:rsidR="003D68A7" w:rsidRPr="00FC4D63">
        <w:t>I</w:t>
      </w:r>
      <w:r w:rsidRPr="00FC4D63">
        <w:t>zsolē vai nepareizi noraidīts kāds pārsolījums</w:t>
      </w:r>
      <w:r w:rsidR="001D74D9">
        <w:t xml:space="preserve"> un tas tiešā veidā ietekmē taisnīgu Izsoles norisi un rezultātus</w:t>
      </w:r>
      <w:r w:rsidRPr="00FC4D63">
        <w:t>;</w:t>
      </w:r>
    </w:p>
    <w:p w14:paraId="32AFF9FC" w14:textId="77777777" w:rsidR="00E4493C" w:rsidRPr="00FC4D63" w:rsidRDefault="00E4493C" w:rsidP="004D40FC">
      <w:pPr>
        <w:pStyle w:val="Bezatstarpm"/>
        <w:widowControl w:val="0"/>
        <w:numPr>
          <w:ilvl w:val="2"/>
          <w:numId w:val="16"/>
        </w:numPr>
        <w:tabs>
          <w:tab w:val="left" w:pos="1260"/>
        </w:tabs>
        <w:ind w:left="1260" w:hanging="720"/>
        <w:jc w:val="both"/>
      </w:pPr>
      <w:r w:rsidRPr="00FC4D63">
        <w:t xml:space="preserve">ja </w:t>
      </w:r>
      <w:r w:rsidR="003D68A7" w:rsidRPr="00FC4D63">
        <w:t>I</w:t>
      </w:r>
      <w:r w:rsidRPr="00FC4D63">
        <w:t>zsolē starp</w:t>
      </w:r>
      <w:r w:rsidR="003D68A7" w:rsidRPr="00FC4D63">
        <w:t xml:space="preserve"> Izsoles</w:t>
      </w:r>
      <w:r w:rsidRPr="00FC4D63">
        <w:t xml:space="preserve"> dalībniekiem konstatēta vienošanās, kas ietekmējusi </w:t>
      </w:r>
      <w:r w:rsidR="003D68A7" w:rsidRPr="00FC4D63">
        <w:t>I</w:t>
      </w:r>
      <w:r w:rsidRPr="00FC4D63">
        <w:t>zsoles rezultātus vai</w:t>
      </w:r>
      <w:r w:rsidR="003D68A7" w:rsidRPr="00FC4D63">
        <w:t xml:space="preserve"> norisi</w:t>
      </w:r>
      <w:r w:rsidRPr="00FC4D63">
        <w:t>.</w:t>
      </w:r>
    </w:p>
    <w:p w14:paraId="2416002E" w14:textId="1E2A2D62" w:rsidR="00E4493C" w:rsidRPr="00FC4D63" w:rsidRDefault="00732460" w:rsidP="004D40FC">
      <w:pPr>
        <w:pStyle w:val="Bezatstarpm"/>
        <w:widowControl w:val="0"/>
        <w:numPr>
          <w:ilvl w:val="1"/>
          <w:numId w:val="16"/>
        </w:numPr>
        <w:ind w:left="720" w:hanging="540"/>
        <w:jc w:val="both"/>
      </w:pPr>
      <w:r>
        <w:t>Iesniegumu</w:t>
      </w:r>
      <w:r w:rsidR="004E35CA" w:rsidRPr="00FC4D63">
        <w:t xml:space="preserve"> atzīt izsoli par spēkā neesošu </w:t>
      </w:r>
      <w:r>
        <w:t>p</w:t>
      </w:r>
      <w:r w:rsidR="004E35CA" w:rsidRPr="00FC4D63">
        <w:t xml:space="preserve">retendents var iesniegt </w:t>
      </w:r>
      <w:r>
        <w:t>K</w:t>
      </w:r>
      <w:r w:rsidR="004E35CA" w:rsidRPr="00FC4D63">
        <w:t xml:space="preserve">omisijai rakstveidā, to pamatojot ar faktiem un apstākļiem, pievienojot attiecīgus pierādījumus, </w:t>
      </w:r>
      <w:r w:rsidR="00E4493C" w:rsidRPr="00FC4D63">
        <w:t xml:space="preserve">ne vēlāk kā </w:t>
      </w:r>
      <w:r w:rsidR="00BA5398" w:rsidRPr="00FC4D63">
        <w:t xml:space="preserve">3 </w:t>
      </w:r>
      <w:r>
        <w:t>darb</w:t>
      </w:r>
      <w:r w:rsidR="00E4493C" w:rsidRPr="00FC4D63">
        <w:t xml:space="preserve">dienu laikā pēc izsoles norises dienas. </w:t>
      </w:r>
      <w:r w:rsidR="00D01742" w:rsidRPr="00FC4D63">
        <w:t>K</w:t>
      </w:r>
      <w:r w:rsidR="00E4493C" w:rsidRPr="00FC4D63">
        <w:t xml:space="preserve">omisija </w:t>
      </w:r>
      <w:r w:rsidR="00D01742" w:rsidRPr="00FC4D63">
        <w:t>lūgumu izskata reizē ar izsoles protokola noformēšanu un par pieņemto lēmumu paziņo iesniedzējam</w:t>
      </w:r>
      <w:r w:rsidR="00E4493C" w:rsidRPr="00FC4D63">
        <w:t>.</w:t>
      </w:r>
    </w:p>
    <w:p w14:paraId="7B11B10F" w14:textId="77777777" w:rsidR="00E4493C" w:rsidRPr="00FC4D63" w:rsidRDefault="00E4493C" w:rsidP="004D40FC">
      <w:pPr>
        <w:pStyle w:val="Bezatstarpm"/>
        <w:widowControl w:val="0"/>
        <w:numPr>
          <w:ilvl w:val="1"/>
          <w:numId w:val="16"/>
        </w:numPr>
        <w:ind w:left="720" w:hanging="540"/>
        <w:jc w:val="both"/>
      </w:pPr>
      <w:r w:rsidRPr="00FC4D63">
        <w:t>Atkārtota izsole rīkojama šajos noteikumos noteiktajā kārtībā.</w:t>
      </w:r>
    </w:p>
    <w:p w14:paraId="70C2902C" w14:textId="77777777" w:rsidR="00D01742" w:rsidRPr="00FC4D63" w:rsidRDefault="00D01742" w:rsidP="00D01742">
      <w:pPr>
        <w:pStyle w:val="Bezatstarpm"/>
        <w:widowControl w:val="0"/>
        <w:ind w:left="720"/>
        <w:jc w:val="both"/>
      </w:pPr>
    </w:p>
    <w:p w14:paraId="7321CE69" w14:textId="77777777" w:rsidR="00E4493C" w:rsidRPr="00FC4D63" w:rsidRDefault="00E4493C" w:rsidP="004D40FC">
      <w:pPr>
        <w:pStyle w:val="Bezatstarpm"/>
        <w:widowControl w:val="0"/>
        <w:numPr>
          <w:ilvl w:val="0"/>
          <w:numId w:val="16"/>
        </w:numPr>
        <w:jc w:val="both"/>
        <w:rPr>
          <w:b/>
        </w:rPr>
      </w:pPr>
      <w:r w:rsidRPr="00FC4D63">
        <w:rPr>
          <w:b/>
        </w:rPr>
        <w:t>Pielikumā:</w:t>
      </w:r>
    </w:p>
    <w:p w14:paraId="72F877AB" w14:textId="1E9DB23B" w:rsidR="00E4493C" w:rsidRPr="00FC4D63" w:rsidRDefault="00D01742" w:rsidP="004D40FC">
      <w:pPr>
        <w:pStyle w:val="Bezatstarpm"/>
        <w:widowControl w:val="0"/>
        <w:numPr>
          <w:ilvl w:val="1"/>
          <w:numId w:val="16"/>
        </w:numPr>
        <w:ind w:left="720" w:hanging="540"/>
        <w:jc w:val="both"/>
      </w:pPr>
      <w:r w:rsidRPr="00FC4D63">
        <w:t>P</w:t>
      </w:r>
      <w:r w:rsidR="00E4493C" w:rsidRPr="00FC4D63">
        <w:t>ielikums</w:t>
      </w:r>
      <w:r w:rsidRPr="00FC4D63">
        <w:t xml:space="preserve"> Nr. 1</w:t>
      </w:r>
      <w:r w:rsidR="00694434" w:rsidRPr="00FC4D63">
        <w:t>.</w:t>
      </w:r>
      <w:r w:rsidR="00754064">
        <w:t xml:space="preserve"> — </w:t>
      </w:r>
      <w:r w:rsidR="00E93F01" w:rsidRPr="00E93F01">
        <w:t>Izsoles priekšmeta aprakst</w:t>
      </w:r>
      <w:r w:rsidR="008B3F78">
        <w:t>s</w:t>
      </w:r>
      <w:r w:rsidRPr="00FC4D63">
        <w:t>;</w:t>
      </w:r>
    </w:p>
    <w:p w14:paraId="4113E01E" w14:textId="1150B824" w:rsidR="00E4493C" w:rsidRPr="00FC4D63" w:rsidRDefault="00D01742" w:rsidP="004D40FC">
      <w:pPr>
        <w:pStyle w:val="Bezatstarpm"/>
        <w:widowControl w:val="0"/>
        <w:numPr>
          <w:ilvl w:val="1"/>
          <w:numId w:val="16"/>
        </w:numPr>
        <w:ind w:left="720" w:hanging="540"/>
        <w:jc w:val="both"/>
      </w:pPr>
      <w:r w:rsidRPr="00FC4D63">
        <w:t>P</w:t>
      </w:r>
      <w:r w:rsidR="00E4493C" w:rsidRPr="00FC4D63">
        <w:t>ielikums</w:t>
      </w:r>
      <w:r w:rsidRPr="00FC4D63">
        <w:t xml:space="preserve"> Nr. 2</w:t>
      </w:r>
      <w:r w:rsidR="00DE3C6A" w:rsidRPr="00FC4D63">
        <w:t xml:space="preserve"> </w:t>
      </w:r>
      <w:r w:rsidR="00754064">
        <w:t xml:space="preserve">— </w:t>
      </w:r>
      <w:r w:rsidR="00E93F01" w:rsidRPr="00E93F01">
        <w:t>sadarbības un reklāmas laukumu nomas līgum</w:t>
      </w:r>
      <w:r w:rsidR="00E93F01">
        <w:t>s</w:t>
      </w:r>
      <w:r w:rsidR="00DE3C6A" w:rsidRPr="00FC4D63">
        <w:t xml:space="preserve"> </w:t>
      </w:r>
      <w:r w:rsidR="00754064">
        <w:t>(</w:t>
      </w:r>
      <w:r w:rsidR="00DE3C6A" w:rsidRPr="00FC4D63">
        <w:t>projekts</w:t>
      </w:r>
      <w:r w:rsidR="00754064">
        <w:t>)</w:t>
      </w:r>
      <w:r w:rsidR="002E475C" w:rsidRPr="00FC4D63">
        <w:t>;</w:t>
      </w:r>
    </w:p>
    <w:p w14:paraId="3289C8A0" w14:textId="60B4E8E9" w:rsidR="00E4493C" w:rsidRPr="00FC4D63" w:rsidRDefault="00D01742" w:rsidP="004D40FC">
      <w:pPr>
        <w:pStyle w:val="Bezatstarpm"/>
        <w:widowControl w:val="0"/>
        <w:numPr>
          <w:ilvl w:val="1"/>
          <w:numId w:val="16"/>
        </w:numPr>
        <w:ind w:left="720" w:hanging="540"/>
        <w:jc w:val="both"/>
      </w:pPr>
      <w:r w:rsidRPr="00FC4D63">
        <w:t xml:space="preserve">Pielikums Nr. 3 </w:t>
      </w:r>
      <w:r w:rsidR="00754064">
        <w:t>—</w:t>
      </w:r>
      <w:r w:rsidRPr="00FC4D63">
        <w:t xml:space="preserve"> Pieteikums</w:t>
      </w:r>
      <w:r w:rsidR="00E4493C" w:rsidRPr="00FC4D63">
        <w:t xml:space="preserve"> dalībai izsolē </w:t>
      </w:r>
      <w:r w:rsidRPr="00FC4D63">
        <w:t>(veidne).</w:t>
      </w:r>
    </w:p>
    <w:p w14:paraId="6AE260EA" w14:textId="77777777" w:rsidR="00E4493C" w:rsidRPr="00FC4D63" w:rsidRDefault="00E4493C" w:rsidP="00102083">
      <w:pPr>
        <w:pStyle w:val="Bezatstarpm"/>
        <w:jc w:val="both"/>
      </w:pPr>
    </w:p>
    <w:p w14:paraId="09ACD318" w14:textId="77777777" w:rsidR="00E4493C" w:rsidRPr="00FC4D63" w:rsidRDefault="00E4493C" w:rsidP="00102083">
      <w:pPr>
        <w:pStyle w:val="Bezatstarpm"/>
        <w:jc w:val="both"/>
      </w:pPr>
    </w:p>
    <w:p w14:paraId="462AEA5A" w14:textId="77777777" w:rsidR="008E32C9" w:rsidRPr="00FC4D63" w:rsidRDefault="008E32C9" w:rsidP="00102083">
      <w:pPr>
        <w:pStyle w:val="Bezatstarpm"/>
        <w:jc w:val="both"/>
      </w:pPr>
    </w:p>
    <w:sectPr w:rsidR="008E32C9" w:rsidRPr="00FC4D63" w:rsidSect="00CF2C07">
      <w:headerReference w:type="even" r:id="rId8"/>
      <w:footerReference w:type="even" r:id="rId9"/>
      <w:footerReference w:type="default" r:id="rId10"/>
      <w:pgSz w:w="11906" w:h="16838" w:code="9"/>
      <w:pgMar w:top="900" w:right="1016"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6539" w14:textId="77777777" w:rsidR="004E35CA" w:rsidRDefault="004E35CA" w:rsidP="00F616D9">
      <w:pPr>
        <w:pStyle w:val="Parasts1"/>
      </w:pPr>
      <w:r>
        <w:separator/>
      </w:r>
    </w:p>
  </w:endnote>
  <w:endnote w:type="continuationSeparator" w:id="0">
    <w:p w14:paraId="64E9B0F3" w14:textId="77777777" w:rsidR="004E35CA" w:rsidRDefault="004E35CA" w:rsidP="00F616D9">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2EF1" w14:textId="77777777" w:rsidR="004E35CA" w:rsidRDefault="00625DF6" w:rsidP="008E32C9">
    <w:pPr>
      <w:pStyle w:val="Kjene"/>
      <w:framePr w:wrap="around" w:vAnchor="text" w:hAnchor="margin" w:xAlign="right" w:y="1"/>
      <w:rPr>
        <w:rStyle w:val="Lappusesnumurs"/>
      </w:rPr>
    </w:pPr>
    <w:r>
      <w:rPr>
        <w:rStyle w:val="Lappusesnumurs"/>
      </w:rPr>
      <w:fldChar w:fldCharType="begin"/>
    </w:r>
    <w:r w:rsidR="004E35CA">
      <w:rPr>
        <w:rStyle w:val="Lappusesnumurs"/>
      </w:rPr>
      <w:instrText xml:space="preserve">PAGE  </w:instrText>
    </w:r>
    <w:r>
      <w:rPr>
        <w:rStyle w:val="Lappusesnumurs"/>
      </w:rPr>
      <w:fldChar w:fldCharType="end"/>
    </w:r>
  </w:p>
  <w:p w14:paraId="3A3BBE2D" w14:textId="77777777" w:rsidR="004E35CA" w:rsidRDefault="004E35CA"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2BE5" w14:textId="77777777" w:rsidR="004E35CA" w:rsidRDefault="00625DF6">
    <w:pPr>
      <w:pStyle w:val="Kjene"/>
      <w:jc w:val="right"/>
    </w:pPr>
    <w:r>
      <w:rPr>
        <w:noProof/>
      </w:rPr>
      <w:fldChar w:fldCharType="begin"/>
    </w:r>
    <w:r w:rsidR="00037225">
      <w:rPr>
        <w:noProof/>
      </w:rPr>
      <w:instrText>PAGE   \* MERGEFORMAT</w:instrText>
    </w:r>
    <w:r>
      <w:rPr>
        <w:noProof/>
      </w:rPr>
      <w:fldChar w:fldCharType="separate"/>
    </w:r>
    <w:r w:rsidR="00A3434C">
      <w:rPr>
        <w:noProof/>
      </w:rPr>
      <w:t>2</w:t>
    </w:r>
    <w:r>
      <w:rPr>
        <w:noProof/>
      </w:rPr>
      <w:fldChar w:fldCharType="end"/>
    </w:r>
  </w:p>
  <w:p w14:paraId="14FFEBFA" w14:textId="77777777" w:rsidR="004E35CA" w:rsidRDefault="004E35CA"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6618" w14:textId="77777777" w:rsidR="004E35CA" w:rsidRDefault="004E35CA" w:rsidP="00F616D9">
      <w:pPr>
        <w:pStyle w:val="Parasts1"/>
      </w:pPr>
      <w:r>
        <w:separator/>
      </w:r>
    </w:p>
  </w:footnote>
  <w:footnote w:type="continuationSeparator" w:id="0">
    <w:p w14:paraId="080C13BB" w14:textId="77777777" w:rsidR="004E35CA" w:rsidRDefault="004E35CA" w:rsidP="00F616D9">
      <w:pPr>
        <w:pStyle w:val="Parast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4425" w14:textId="77777777" w:rsidR="004E35CA" w:rsidRDefault="00625DF6" w:rsidP="008E32C9">
    <w:pPr>
      <w:pStyle w:val="Galvene"/>
      <w:framePr w:wrap="around" w:vAnchor="text" w:hAnchor="margin" w:xAlign="center" w:y="1"/>
      <w:rPr>
        <w:rStyle w:val="Lappusesnumurs"/>
      </w:rPr>
    </w:pPr>
    <w:r>
      <w:rPr>
        <w:rStyle w:val="Lappusesnumurs"/>
      </w:rPr>
      <w:fldChar w:fldCharType="begin"/>
    </w:r>
    <w:r w:rsidR="004E35CA">
      <w:rPr>
        <w:rStyle w:val="Lappusesnumurs"/>
      </w:rPr>
      <w:instrText xml:space="preserve">PAGE  </w:instrText>
    </w:r>
    <w:r>
      <w:rPr>
        <w:rStyle w:val="Lappusesnumurs"/>
      </w:rPr>
      <w:fldChar w:fldCharType="end"/>
    </w:r>
  </w:p>
  <w:p w14:paraId="462E269E" w14:textId="77777777" w:rsidR="004E35CA" w:rsidRDefault="004E35C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0F38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844A986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C41F6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653B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B3768"/>
    <w:multiLevelType w:val="hybridMultilevel"/>
    <w:tmpl w:val="9FE0C7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A45467"/>
    <w:multiLevelType w:val="multilevel"/>
    <w:tmpl w:val="F064B4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8C449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0"/>
  </w:num>
  <w:num w:numId="3">
    <w:abstractNumId w:val="14"/>
  </w:num>
  <w:num w:numId="4">
    <w:abstractNumId w:val="18"/>
  </w:num>
  <w:num w:numId="5">
    <w:abstractNumId w:val="12"/>
  </w:num>
  <w:num w:numId="6">
    <w:abstractNumId w:val="1"/>
  </w:num>
  <w:num w:numId="7">
    <w:abstractNumId w:val="4"/>
  </w:num>
  <w:num w:numId="8">
    <w:abstractNumId w:val="10"/>
  </w:num>
  <w:num w:numId="9">
    <w:abstractNumId w:val="17"/>
  </w:num>
  <w:num w:numId="10">
    <w:abstractNumId w:val="3"/>
  </w:num>
  <w:num w:numId="11">
    <w:abstractNumId w:val="9"/>
  </w:num>
  <w:num w:numId="12">
    <w:abstractNumId w:val="7"/>
  </w:num>
  <w:num w:numId="13">
    <w:abstractNumId w:val="11"/>
  </w:num>
  <w:num w:numId="14">
    <w:abstractNumId w:val="19"/>
  </w:num>
  <w:num w:numId="15">
    <w:abstractNumId w:val="13"/>
  </w:num>
  <w:num w:numId="16">
    <w:abstractNumId w:val="16"/>
  </w:num>
  <w:num w:numId="17">
    <w:abstractNumId w:val="6"/>
  </w:num>
  <w:num w:numId="18">
    <w:abstractNumId w:val="2"/>
  </w:num>
  <w:num w:numId="19">
    <w:abstractNumId w:val="5"/>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120B7"/>
    <w:rsid w:val="00016DA1"/>
    <w:rsid w:val="000176E3"/>
    <w:rsid w:val="00032A0C"/>
    <w:rsid w:val="00036536"/>
    <w:rsid w:val="00037225"/>
    <w:rsid w:val="0004017B"/>
    <w:rsid w:val="00075D03"/>
    <w:rsid w:val="0008747F"/>
    <w:rsid w:val="000B12D7"/>
    <w:rsid w:val="000B2DF3"/>
    <w:rsid w:val="000C12E2"/>
    <w:rsid w:val="000C1AA0"/>
    <w:rsid w:val="000C4023"/>
    <w:rsid w:val="000C4F13"/>
    <w:rsid w:val="000E63A1"/>
    <w:rsid w:val="000F396A"/>
    <w:rsid w:val="00102083"/>
    <w:rsid w:val="001052DB"/>
    <w:rsid w:val="00107900"/>
    <w:rsid w:val="00117128"/>
    <w:rsid w:val="00151C3C"/>
    <w:rsid w:val="001764CF"/>
    <w:rsid w:val="00180498"/>
    <w:rsid w:val="00192E28"/>
    <w:rsid w:val="0019661D"/>
    <w:rsid w:val="001978F0"/>
    <w:rsid w:val="001A60B9"/>
    <w:rsid w:val="001C0572"/>
    <w:rsid w:val="001D74D9"/>
    <w:rsid w:val="001F5C62"/>
    <w:rsid w:val="00205264"/>
    <w:rsid w:val="00214A6D"/>
    <w:rsid w:val="00216535"/>
    <w:rsid w:val="00220C9F"/>
    <w:rsid w:val="00223BFD"/>
    <w:rsid w:val="002345A0"/>
    <w:rsid w:val="00247B43"/>
    <w:rsid w:val="0026223D"/>
    <w:rsid w:val="0026267F"/>
    <w:rsid w:val="002770F9"/>
    <w:rsid w:val="00285E35"/>
    <w:rsid w:val="002922F6"/>
    <w:rsid w:val="002A7B78"/>
    <w:rsid w:val="002D2F29"/>
    <w:rsid w:val="002D51BA"/>
    <w:rsid w:val="002E475C"/>
    <w:rsid w:val="00313658"/>
    <w:rsid w:val="00342D2E"/>
    <w:rsid w:val="00380C5D"/>
    <w:rsid w:val="0038243C"/>
    <w:rsid w:val="00392661"/>
    <w:rsid w:val="00393501"/>
    <w:rsid w:val="00397C0D"/>
    <w:rsid w:val="00397C80"/>
    <w:rsid w:val="003A32A6"/>
    <w:rsid w:val="003B7F0C"/>
    <w:rsid w:val="003C124B"/>
    <w:rsid w:val="003C416F"/>
    <w:rsid w:val="003D068E"/>
    <w:rsid w:val="003D68A7"/>
    <w:rsid w:val="003E7F78"/>
    <w:rsid w:val="003F16EF"/>
    <w:rsid w:val="003F21E6"/>
    <w:rsid w:val="0040019B"/>
    <w:rsid w:val="004105D4"/>
    <w:rsid w:val="004130A9"/>
    <w:rsid w:val="0041439F"/>
    <w:rsid w:val="00424820"/>
    <w:rsid w:val="00426B45"/>
    <w:rsid w:val="0043184E"/>
    <w:rsid w:val="00452DDA"/>
    <w:rsid w:val="004541F5"/>
    <w:rsid w:val="004629D9"/>
    <w:rsid w:val="004723ED"/>
    <w:rsid w:val="0047343D"/>
    <w:rsid w:val="00476A3B"/>
    <w:rsid w:val="00480E2B"/>
    <w:rsid w:val="004B02A1"/>
    <w:rsid w:val="004B74A3"/>
    <w:rsid w:val="004C1CC2"/>
    <w:rsid w:val="004D40FC"/>
    <w:rsid w:val="004E35CA"/>
    <w:rsid w:val="004F093C"/>
    <w:rsid w:val="00503B95"/>
    <w:rsid w:val="00505776"/>
    <w:rsid w:val="0052217B"/>
    <w:rsid w:val="005250AA"/>
    <w:rsid w:val="005323E4"/>
    <w:rsid w:val="005670D6"/>
    <w:rsid w:val="00570C7A"/>
    <w:rsid w:val="00577A3D"/>
    <w:rsid w:val="0059210A"/>
    <w:rsid w:val="005A1945"/>
    <w:rsid w:val="005C0BA9"/>
    <w:rsid w:val="005D7C91"/>
    <w:rsid w:val="006235A8"/>
    <w:rsid w:val="00625DF6"/>
    <w:rsid w:val="00637ED3"/>
    <w:rsid w:val="00645A55"/>
    <w:rsid w:val="00691354"/>
    <w:rsid w:val="00694434"/>
    <w:rsid w:val="00695FA9"/>
    <w:rsid w:val="00696C50"/>
    <w:rsid w:val="006A7B11"/>
    <w:rsid w:val="006A7E02"/>
    <w:rsid w:val="006B1FFF"/>
    <w:rsid w:val="006C20E3"/>
    <w:rsid w:val="006C7776"/>
    <w:rsid w:val="006D0143"/>
    <w:rsid w:val="006F1716"/>
    <w:rsid w:val="006F6437"/>
    <w:rsid w:val="006F68A1"/>
    <w:rsid w:val="007002B9"/>
    <w:rsid w:val="00703DAD"/>
    <w:rsid w:val="00720D17"/>
    <w:rsid w:val="00721A98"/>
    <w:rsid w:val="007315DE"/>
    <w:rsid w:val="00731D09"/>
    <w:rsid w:val="00732460"/>
    <w:rsid w:val="007354FD"/>
    <w:rsid w:val="00751526"/>
    <w:rsid w:val="00754064"/>
    <w:rsid w:val="00792498"/>
    <w:rsid w:val="007C0610"/>
    <w:rsid w:val="007C0655"/>
    <w:rsid w:val="007C79CD"/>
    <w:rsid w:val="007D7F0B"/>
    <w:rsid w:val="007D7F32"/>
    <w:rsid w:val="007E13C2"/>
    <w:rsid w:val="00800BF8"/>
    <w:rsid w:val="008221A4"/>
    <w:rsid w:val="00826C8A"/>
    <w:rsid w:val="0083057D"/>
    <w:rsid w:val="00844A3D"/>
    <w:rsid w:val="0084666B"/>
    <w:rsid w:val="0087353E"/>
    <w:rsid w:val="00874EBD"/>
    <w:rsid w:val="00895439"/>
    <w:rsid w:val="008B3F78"/>
    <w:rsid w:val="008C71BE"/>
    <w:rsid w:val="008E32C9"/>
    <w:rsid w:val="00906325"/>
    <w:rsid w:val="00925DC1"/>
    <w:rsid w:val="00932C30"/>
    <w:rsid w:val="0094463C"/>
    <w:rsid w:val="009532A6"/>
    <w:rsid w:val="00962468"/>
    <w:rsid w:val="00993759"/>
    <w:rsid w:val="009941C8"/>
    <w:rsid w:val="0099614A"/>
    <w:rsid w:val="009B135E"/>
    <w:rsid w:val="009E659A"/>
    <w:rsid w:val="009F0566"/>
    <w:rsid w:val="00A33F02"/>
    <w:rsid w:val="00A3434C"/>
    <w:rsid w:val="00A36C9E"/>
    <w:rsid w:val="00A613E9"/>
    <w:rsid w:val="00A64067"/>
    <w:rsid w:val="00A80DEF"/>
    <w:rsid w:val="00A85BD5"/>
    <w:rsid w:val="00A955A7"/>
    <w:rsid w:val="00AC1F0C"/>
    <w:rsid w:val="00AC3EAD"/>
    <w:rsid w:val="00AC7EED"/>
    <w:rsid w:val="00AD16AB"/>
    <w:rsid w:val="00AD53C3"/>
    <w:rsid w:val="00B07CF2"/>
    <w:rsid w:val="00B255B9"/>
    <w:rsid w:val="00B27232"/>
    <w:rsid w:val="00B31669"/>
    <w:rsid w:val="00B55E22"/>
    <w:rsid w:val="00B62105"/>
    <w:rsid w:val="00B809E2"/>
    <w:rsid w:val="00B83986"/>
    <w:rsid w:val="00B933D0"/>
    <w:rsid w:val="00B97378"/>
    <w:rsid w:val="00BA5398"/>
    <w:rsid w:val="00BB4AED"/>
    <w:rsid w:val="00BB780C"/>
    <w:rsid w:val="00BC266B"/>
    <w:rsid w:val="00BC6628"/>
    <w:rsid w:val="00BD5209"/>
    <w:rsid w:val="00C1187A"/>
    <w:rsid w:val="00C2097A"/>
    <w:rsid w:val="00C220DC"/>
    <w:rsid w:val="00C44A64"/>
    <w:rsid w:val="00C534B7"/>
    <w:rsid w:val="00C6467E"/>
    <w:rsid w:val="00CB1354"/>
    <w:rsid w:val="00CC7E93"/>
    <w:rsid w:val="00CD2603"/>
    <w:rsid w:val="00CF2C07"/>
    <w:rsid w:val="00D01742"/>
    <w:rsid w:val="00D110D6"/>
    <w:rsid w:val="00D132E3"/>
    <w:rsid w:val="00D15EBC"/>
    <w:rsid w:val="00D207D2"/>
    <w:rsid w:val="00D309AE"/>
    <w:rsid w:val="00D5642A"/>
    <w:rsid w:val="00D8781A"/>
    <w:rsid w:val="00D950E3"/>
    <w:rsid w:val="00DC5224"/>
    <w:rsid w:val="00DD3E4D"/>
    <w:rsid w:val="00DE377A"/>
    <w:rsid w:val="00DE3C6A"/>
    <w:rsid w:val="00E14B5B"/>
    <w:rsid w:val="00E25660"/>
    <w:rsid w:val="00E31D76"/>
    <w:rsid w:val="00E33262"/>
    <w:rsid w:val="00E4493C"/>
    <w:rsid w:val="00E54784"/>
    <w:rsid w:val="00E56132"/>
    <w:rsid w:val="00E661B3"/>
    <w:rsid w:val="00E7300E"/>
    <w:rsid w:val="00E7316D"/>
    <w:rsid w:val="00E7452B"/>
    <w:rsid w:val="00E8699B"/>
    <w:rsid w:val="00E93F01"/>
    <w:rsid w:val="00E95CBE"/>
    <w:rsid w:val="00E964F0"/>
    <w:rsid w:val="00EA09E8"/>
    <w:rsid w:val="00EA3019"/>
    <w:rsid w:val="00EA4994"/>
    <w:rsid w:val="00EC6310"/>
    <w:rsid w:val="00EE53FC"/>
    <w:rsid w:val="00F013E1"/>
    <w:rsid w:val="00F034BC"/>
    <w:rsid w:val="00F04799"/>
    <w:rsid w:val="00F32BC1"/>
    <w:rsid w:val="00F3384A"/>
    <w:rsid w:val="00F34C19"/>
    <w:rsid w:val="00F3593C"/>
    <w:rsid w:val="00F3594E"/>
    <w:rsid w:val="00F37597"/>
    <w:rsid w:val="00F616D9"/>
    <w:rsid w:val="00F61DB7"/>
    <w:rsid w:val="00FA113F"/>
    <w:rsid w:val="00FB27C7"/>
    <w:rsid w:val="00FB59A2"/>
    <w:rsid w:val="00FB73C8"/>
    <w:rsid w:val="00FC4D63"/>
    <w:rsid w:val="00FC77C4"/>
    <w:rsid w:val="00FD5B9D"/>
    <w:rsid w:val="00FE018E"/>
    <w:rsid w:val="00FE1913"/>
    <w:rsid w:val="00FE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9162"/>
  <w15:docId w15:val="{04FE3D51-44B0-415A-B00B-E5B1D0DB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463C"/>
  </w:style>
  <w:style w:type="paragraph" w:styleId="Virsraksts1">
    <w:name w:val="heading 1"/>
    <w:basedOn w:val="Parasts1"/>
    <w:next w:val="Parasts1"/>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1"/>
    <w:next w:val="Parasts1"/>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1"/>
    <w:next w:val="Parasts1"/>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E4493C"/>
    <w:rPr>
      <w:rFonts w:ascii="Times New Roman" w:eastAsia="Times New Roman" w:hAnsi="Times New Roman"/>
      <w:sz w:val="24"/>
      <w:szCs w:val="24"/>
      <w:lang w:val="lv-LV" w:eastAsia="lv-LV"/>
    </w:rPr>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1"/>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1"/>
    <w:rsid w:val="00E4493C"/>
    <w:pPr>
      <w:spacing w:before="100" w:beforeAutospacing="1" w:after="100" w:afterAutospacing="1"/>
    </w:pPr>
  </w:style>
  <w:style w:type="paragraph" w:styleId="Kjene">
    <w:name w:val="footer"/>
    <w:basedOn w:val="Parasts1"/>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1"/>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1"/>
    <w:uiPriority w:val="34"/>
    <w:qFormat/>
    <w:rsid w:val="00E4493C"/>
    <w:pPr>
      <w:ind w:left="720"/>
      <w:contextualSpacing/>
    </w:pPr>
  </w:style>
  <w:style w:type="paragraph" w:styleId="Bezatstarpm">
    <w:name w:val="No Spacing"/>
    <w:uiPriority w:val="1"/>
    <w:qFormat/>
    <w:rsid w:val="00102083"/>
    <w:rPr>
      <w:rFonts w:ascii="Times New Roman" w:eastAsia="Times New Roman" w:hAnsi="Times New Roman"/>
      <w:sz w:val="24"/>
      <w:szCs w:val="24"/>
      <w:lang w:val="lv-LV" w:eastAsia="lv-LV"/>
    </w:rPr>
  </w:style>
  <w:style w:type="table" w:styleId="Reatabula">
    <w:name w:val="Table Grid"/>
    <w:basedOn w:val="Parastatabula"/>
    <w:uiPriority w:val="39"/>
    <w:rsid w:val="009532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unkts">
    <w:name w:val="Punkts"/>
    <w:basedOn w:val="Parasts"/>
    <w:next w:val="Apakpunkts"/>
    <w:rsid w:val="00452DDA"/>
    <w:pPr>
      <w:numPr>
        <w:numId w:val="19"/>
      </w:numPr>
    </w:pPr>
    <w:rPr>
      <w:rFonts w:ascii="Arial" w:eastAsia="Times New Roman" w:hAnsi="Arial"/>
      <w:b/>
      <w:szCs w:val="24"/>
      <w:lang w:val="lv-LV" w:eastAsia="lv-LV"/>
    </w:rPr>
  </w:style>
  <w:style w:type="paragraph" w:customStyle="1" w:styleId="Apakpunkts">
    <w:name w:val="Apakšpunkts"/>
    <w:basedOn w:val="Parasts"/>
    <w:link w:val="ApakpunktsChar"/>
    <w:rsid w:val="00452DDA"/>
    <w:pPr>
      <w:numPr>
        <w:ilvl w:val="1"/>
        <w:numId w:val="19"/>
      </w:numPr>
    </w:pPr>
    <w:rPr>
      <w:rFonts w:ascii="Arial" w:eastAsia="Times New Roman" w:hAnsi="Arial"/>
      <w:b/>
      <w:szCs w:val="24"/>
    </w:rPr>
  </w:style>
  <w:style w:type="paragraph" w:customStyle="1" w:styleId="Paragrfs">
    <w:name w:val="Paragrāfs"/>
    <w:basedOn w:val="Parasts"/>
    <w:next w:val="Parasts"/>
    <w:rsid w:val="00452DDA"/>
    <w:pPr>
      <w:numPr>
        <w:ilvl w:val="2"/>
        <w:numId w:val="19"/>
      </w:numPr>
      <w:jc w:val="both"/>
    </w:pPr>
    <w:rPr>
      <w:rFonts w:ascii="Arial" w:eastAsia="Times New Roman" w:hAnsi="Arial"/>
      <w:szCs w:val="24"/>
      <w:lang w:val="lv-LV" w:eastAsia="lv-LV"/>
    </w:rPr>
  </w:style>
  <w:style w:type="character" w:customStyle="1" w:styleId="ApakpunktsChar">
    <w:name w:val="Apakšpunkts Char"/>
    <w:link w:val="Apakpunkts"/>
    <w:rsid w:val="00452DDA"/>
    <w:rPr>
      <w:rFonts w:ascii="Arial" w:eastAsia="Times New Roman" w:hAnsi="Arial"/>
      <w:b/>
      <w:szCs w:val="24"/>
    </w:rPr>
  </w:style>
  <w:style w:type="character" w:styleId="Neatrisintapieminana">
    <w:name w:val="Unresolved Mention"/>
    <w:basedOn w:val="Noklusjumarindkopasfonts"/>
    <w:uiPriority w:val="99"/>
    <w:semiHidden/>
    <w:unhideWhenUsed/>
    <w:rsid w:val="0028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etings@rigazoo.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10344</Words>
  <Characters>5897</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16209</CharactersWithSpaces>
  <SharedDoc>false</SharedDoc>
  <HLinks>
    <vt:vector size="48" baseType="variant">
      <vt:variant>
        <vt:i4>131095</vt:i4>
      </vt:variant>
      <vt:variant>
        <vt:i4>21</vt:i4>
      </vt:variant>
      <vt:variant>
        <vt:i4>0</vt:i4>
      </vt:variant>
      <vt:variant>
        <vt:i4>5</vt:i4>
      </vt:variant>
      <vt:variant>
        <vt:lpwstr>http://www.rigasmezi.lv/</vt:lpwstr>
      </vt:variant>
      <vt:variant>
        <vt:lpwstr/>
      </vt:variant>
      <vt:variant>
        <vt:i4>6684724</vt:i4>
      </vt:variant>
      <vt:variant>
        <vt:i4>18</vt:i4>
      </vt:variant>
      <vt:variant>
        <vt:i4>0</vt:i4>
      </vt:variant>
      <vt:variant>
        <vt:i4>5</vt:i4>
      </vt:variant>
      <vt:variant>
        <vt:lpwstr>http://www.riga.lv/</vt:lpwstr>
      </vt:variant>
      <vt:variant>
        <vt:lpwstr/>
      </vt:variant>
      <vt:variant>
        <vt:i4>6684724</vt:i4>
      </vt:variant>
      <vt:variant>
        <vt:i4>15</vt:i4>
      </vt:variant>
      <vt:variant>
        <vt:i4>0</vt:i4>
      </vt:variant>
      <vt:variant>
        <vt:i4>5</vt:i4>
      </vt:variant>
      <vt:variant>
        <vt:lpwstr>http://www.riga.lv/</vt:lpwstr>
      </vt:variant>
      <vt:variant>
        <vt:lpwstr/>
      </vt:variant>
      <vt:variant>
        <vt:i4>98</vt:i4>
      </vt:variant>
      <vt:variant>
        <vt:i4>12</vt:i4>
      </vt:variant>
      <vt:variant>
        <vt:i4>0</vt:i4>
      </vt:variant>
      <vt:variant>
        <vt:i4>5</vt:i4>
      </vt:variant>
      <vt:variant>
        <vt:lpwstr>mailto:aigars.pencis@riga.lv</vt:lpwstr>
      </vt:variant>
      <vt:variant>
        <vt:lpwstr/>
      </vt:variant>
      <vt:variant>
        <vt:i4>131095</vt:i4>
      </vt:variant>
      <vt:variant>
        <vt:i4>9</vt:i4>
      </vt:variant>
      <vt:variant>
        <vt:i4>0</vt:i4>
      </vt:variant>
      <vt:variant>
        <vt:i4>5</vt:i4>
      </vt:variant>
      <vt:variant>
        <vt:lpwstr>http://www.rigasmezi.lv/</vt:lpwstr>
      </vt:variant>
      <vt:variant>
        <vt:lpwstr/>
      </vt:variant>
      <vt:variant>
        <vt:i4>6684724</vt:i4>
      </vt:variant>
      <vt:variant>
        <vt:i4>6</vt:i4>
      </vt:variant>
      <vt:variant>
        <vt:i4>0</vt:i4>
      </vt:variant>
      <vt:variant>
        <vt:i4>5</vt:i4>
      </vt:variant>
      <vt:variant>
        <vt:lpwstr>http://www.riga.lv/</vt:lpwstr>
      </vt:variant>
      <vt:variant>
        <vt:lpwstr/>
      </vt:variant>
      <vt:variant>
        <vt:i4>131095</vt:i4>
      </vt:variant>
      <vt:variant>
        <vt:i4>3</vt:i4>
      </vt:variant>
      <vt:variant>
        <vt:i4>0</vt:i4>
      </vt:variant>
      <vt:variant>
        <vt:i4>5</vt:i4>
      </vt:variant>
      <vt:variant>
        <vt:lpwstr>http://www.rigasmezi.lv/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Emīls Moris</dc:creator>
  <cp:lastModifiedBy>Emils Moris</cp:lastModifiedBy>
  <cp:revision>20</cp:revision>
  <dcterms:created xsi:type="dcterms:W3CDTF">2022-03-10T13:18:00Z</dcterms:created>
  <dcterms:modified xsi:type="dcterms:W3CDTF">2022-03-14T17:03:00Z</dcterms:modified>
</cp:coreProperties>
</file>