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E9F7D" w14:textId="2D5A8017" w:rsidR="00D00D44" w:rsidRPr="00F92068" w:rsidRDefault="00D00D44" w:rsidP="00F92068">
      <w:pPr>
        <w:widowControl w:val="0"/>
        <w:autoSpaceDE w:val="0"/>
        <w:autoSpaceDN w:val="0"/>
        <w:adjustRightInd w:val="0"/>
        <w:spacing w:line="276" w:lineRule="auto"/>
        <w:ind w:left="6946" w:right="-1"/>
        <w:jc w:val="right"/>
        <w:rPr>
          <w:noProof/>
          <w:sz w:val="26"/>
          <w:szCs w:val="26"/>
          <w:lang w:val="lv-LV"/>
        </w:rPr>
      </w:pPr>
      <w:bookmarkStart w:id="0" w:name="_GoBack"/>
      <w:bookmarkEnd w:id="0"/>
      <w:r w:rsidRPr="00F92068">
        <w:rPr>
          <w:noProof/>
          <w:sz w:val="26"/>
          <w:szCs w:val="26"/>
          <w:lang w:val="lv-LV"/>
        </w:rPr>
        <w:t>APSTIPRINĀTS</w:t>
      </w:r>
    </w:p>
    <w:p w14:paraId="0391101D" w14:textId="532D556F" w:rsidR="00D00D44" w:rsidRPr="00F92068" w:rsidRDefault="00D00D44" w:rsidP="00F92068">
      <w:pPr>
        <w:widowControl w:val="0"/>
        <w:tabs>
          <w:tab w:val="left" w:pos="5954"/>
          <w:tab w:val="left" w:pos="7513"/>
        </w:tabs>
        <w:autoSpaceDE w:val="0"/>
        <w:autoSpaceDN w:val="0"/>
        <w:adjustRightInd w:val="0"/>
        <w:spacing w:line="276" w:lineRule="auto"/>
        <w:ind w:left="5954" w:right="-1"/>
        <w:jc w:val="right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 xml:space="preserve"> </w:t>
      </w:r>
      <w:r w:rsidR="00D4732C" w:rsidRPr="00F92068">
        <w:rPr>
          <w:rFonts w:eastAsia="Calibri"/>
          <w:noProof/>
          <w:sz w:val="26"/>
          <w:szCs w:val="26"/>
          <w:lang w:val="lv-LV"/>
        </w:rPr>
        <w:t xml:space="preserve"> </w:t>
      </w:r>
      <w:r w:rsidRPr="00F92068">
        <w:rPr>
          <w:rFonts w:eastAsia="Calibri"/>
          <w:noProof/>
          <w:sz w:val="26"/>
          <w:szCs w:val="26"/>
          <w:lang w:val="lv-LV"/>
        </w:rPr>
        <w:t>ar Rīgas domes</w:t>
      </w:r>
      <w:r w:rsidR="00C400B0" w:rsidRPr="00F92068">
        <w:rPr>
          <w:rFonts w:eastAsia="Calibri"/>
          <w:noProof/>
          <w:sz w:val="26"/>
          <w:szCs w:val="26"/>
          <w:lang w:val="lv-LV"/>
        </w:rPr>
        <w:t xml:space="preserve"> 05.10.2020.</w:t>
      </w:r>
      <w:r w:rsidR="00D4732C" w:rsidRPr="00F92068">
        <w:rPr>
          <w:rFonts w:eastAsia="Calibri"/>
          <w:noProof/>
          <w:sz w:val="26"/>
          <w:szCs w:val="26"/>
          <w:lang w:val="lv-LV"/>
        </w:rPr>
        <w:t xml:space="preserve"> </w:t>
      </w:r>
      <w:r w:rsidRPr="00F92068">
        <w:rPr>
          <w:rFonts w:eastAsia="Calibri"/>
          <w:noProof/>
          <w:sz w:val="26"/>
          <w:szCs w:val="26"/>
          <w:lang w:val="lv-LV"/>
        </w:rPr>
        <w:t>lēmumu Nr.</w:t>
      </w:r>
      <w:r w:rsidR="00C400B0" w:rsidRPr="00F92068">
        <w:rPr>
          <w:rFonts w:eastAsia="Calibri"/>
          <w:noProof/>
          <w:sz w:val="26"/>
          <w:szCs w:val="26"/>
          <w:lang w:val="lv-LV"/>
        </w:rPr>
        <w:t> 5</w:t>
      </w:r>
    </w:p>
    <w:p w14:paraId="72623FDD" w14:textId="46251609" w:rsidR="00C400B0" w:rsidRPr="00F92068" w:rsidRDefault="00C400B0" w:rsidP="00F92068">
      <w:pPr>
        <w:widowControl w:val="0"/>
        <w:tabs>
          <w:tab w:val="left" w:pos="5954"/>
          <w:tab w:val="left" w:pos="7513"/>
        </w:tabs>
        <w:autoSpaceDE w:val="0"/>
        <w:autoSpaceDN w:val="0"/>
        <w:adjustRightInd w:val="0"/>
        <w:spacing w:line="276" w:lineRule="auto"/>
        <w:ind w:left="5954" w:right="-1"/>
        <w:jc w:val="right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 xml:space="preserve">(Rīgas domes </w:t>
      </w:r>
      <w:r w:rsidR="00F92068" w:rsidRPr="00F92068">
        <w:rPr>
          <w:rFonts w:eastAsia="Calibri"/>
          <w:noProof/>
          <w:sz w:val="26"/>
          <w:szCs w:val="26"/>
          <w:lang w:val="lv-LV"/>
        </w:rPr>
        <w:t>27.10</w:t>
      </w:r>
      <w:r w:rsidRPr="00F92068">
        <w:rPr>
          <w:rFonts w:eastAsia="Calibri"/>
          <w:noProof/>
          <w:sz w:val="26"/>
          <w:szCs w:val="26"/>
          <w:lang w:val="lv-LV"/>
        </w:rPr>
        <w:t>.2021. lēmuma Nr.</w:t>
      </w:r>
      <w:r w:rsidR="00F92068" w:rsidRPr="00F92068">
        <w:rPr>
          <w:rFonts w:eastAsia="Calibri"/>
          <w:noProof/>
          <w:sz w:val="26"/>
          <w:szCs w:val="26"/>
          <w:lang w:val="lv-LV"/>
        </w:rPr>
        <w:t> 947</w:t>
      </w:r>
      <w:r w:rsidRPr="00F92068">
        <w:rPr>
          <w:rFonts w:eastAsia="Calibri"/>
          <w:noProof/>
          <w:sz w:val="26"/>
          <w:szCs w:val="26"/>
          <w:lang w:val="lv-LV"/>
        </w:rPr>
        <w:t xml:space="preserve"> redakcijā)</w:t>
      </w:r>
    </w:p>
    <w:p w14:paraId="28EF2AB0" w14:textId="56B064FA" w:rsidR="00C53F76" w:rsidRPr="00F92068" w:rsidRDefault="00C53F76" w:rsidP="00C74889">
      <w:pPr>
        <w:spacing w:line="276" w:lineRule="auto"/>
        <w:ind w:left="6480" w:firstLine="720"/>
        <w:jc w:val="center"/>
        <w:rPr>
          <w:noProof/>
          <w:color w:val="000000" w:themeColor="text1"/>
          <w:sz w:val="26"/>
          <w:szCs w:val="26"/>
          <w:lang w:val="lv-LV"/>
        </w:rPr>
      </w:pPr>
    </w:p>
    <w:p w14:paraId="31577042" w14:textId="0F24C194" w:rsidR="006D1AC4" w:rsidRPr="00F92068" w:rsidRDefault="006D1AC4" w:rsidP="00C53F76">
      <w:pPr>
        <w:rPr>
          <w:noProof/>
          <w:vanish/>
          <w:sz w:val="26"/>
          <w:szCs w:val="26"/>
          <w:lang w:val="lv-LV"/>
        </w:rPr>
      </w:pPr>
    </w:p>
    <w:p w14:paraId="1022F0FB" w14:textId="77777777" w:rsidR="006D1AC4" w:rsidRPr="00F92068" w:rsidRDefault="006D1AC4" w:rsidP="00C53F76">
      <w:pPr>
        <w:rPr>
          <w:noProof/>
          <w:vanish/>
          <w:sz w:val="26"/>
          <w:szCs w:val="26"/>
          <w:lang w:val="lv-LV"/>
        </w:rPr>
      </w:pPr>
    </w:p>
    <w:p w14:paraId="7A45691E" w14:textId="38D1A61B" w:rsidR="00EB71FF" w:rsidRPr="00F92068" w:rsidRDefault="00EB71FF" w:rsidP="00EB71FF">
      <w:pPr>
        <w:jc w:val="center"/>
        <w:rPr>
          <w:b/>
          <w:noProof/>
          <w:sz w:val="26"/>
          <w:szCs w:val="26"/>
          <w:lang w:val="lv-LV"/>
        </w:rPr>
      </w:pPr>
      <w:r w:rsidRPr="00F92068">
        <w:rPr>
          <w:b/>
          <w:noProof/>
          <w:sz w:val="26"/>
          <w:szCs w:val="26"/>
          <w:lang w:val="lv-LV"/>
        </w:rPr>
        <w:t xml:space="preserve">Rīgas </w:t>
      </w:r>
      <w:r w:rsidR="00D96055" w:rsidRPr="00F92068">
        <w:rPr>
          <w:b/>
          <w:noProof/>
          <w:sz w:val="26"/>
          <w:szCs w:val="26"/>
          <w:lang w:val="lv-LV"/>
        </w:rPr>
        <w:t xml:space="preserve">pilsētas </w:t>
      </w:r>
      <w:r w:rsidRPr="00F92068">
        <w:rPr>
          <w:b/>
          <w:noProof/>
          <w:sz w:val="26"/>
          <w:szCs w:val="26"/>
          <w:lang w:val="lv-LV"/>
        </w:rPr>
        <w:t>sadarbības teritorijas civilās aizsardzības</w:t>
      </w:r>
      <w:r w:rsidR="00E50C24" w:rsidRPr="00F92068">
        <w:rPr>
          <w:b/>
          <w:noProof/>
          <w:sz w:val="26"/>
          <w:szCs w:val="26"/>
          <w:lang w:val="lv-LV"/>
        </w:rPr>
        <w:t xml:space="preserve"> </w:t>
      </w:r>
      <w:r w:rsidRPr="00F92068">
        <w:rPr>
          <w:b/>
          <w:noProof/>
          <w:sz w:val="26"/>
          <w:szCs w:val="26"/>
          <w:lang w:val="lv-LV"/>
        </w:rPr>
        <w:t>komisijas nolikums</w:t>
      </w:r>
    </w:p>
    <w:p w14:paraId="53DE932B" w14:textId="27839916" w:rsidR="00E50C24" w:rsidRPr="00F92068" w:rsidRDefault="00E50C24" w:rsidP="00EB71FF">
      <w:pPr>
        <w:jc w:val="center"/>
        <w:rPr>
          <w:noProof/>
          <w:sz w:val="26"/>
          <w:szCs w:val="26"/>
          <w:lang w:val="lv-LV"/>
        </w:rPr>
      </w:pPr>
    </w:p>
    <w:p w14:paraId="7E94BAE7" w14:textId="77777777" w:rsidR="006D1AC4" w:rsidRPr="00F92068" w:rsidRDefault="006D1AC4" w:rsidP="00EB71FF">
      <w:pPr>
        <w:jc w:val="center"/>
        <w:rPr>
          <w:noProof/>
          <w:sz w:val="26"/>
          <w:szCs w:val="26"/>
          <w:lang w:val="lv-LV"/>
        </w:rPr>
      </w:pPr>
    </w:p>
    <w:p w14:paraId="1CC0A86C" w14:textId="77777777" w:rsidR="00EB71FF" w:rsidRPr="00F92068" w:rsidRDefault="00E50C24" w:rsidP="00E50C24">
      <w:pPr>
        <w:jc w:val="center"/>
        <w:rPr>
          <w:b/>
          <w:noProof/>
          <w:sz w:val="26"/>
          <w:szCs w:val="26"/>
          <w:lang w:val="lv-LV"/>
        </w:rPr>
      </w:pPr>
      <w:r w:rsidRPr="00F92068">
        <w:rPr>
          <w:b/>
          <w:noProof/>
          <w:sz w:val="26"/>
          <w:szCs w:val="26"/>
          <w:lang w:val="lv-LV"/>
        </w:rPr>
        <w:t xml:space="preserve">I. </w:t>
      </w:r>
      <w:r w:rsidR="00EB71FF" w:rsidRPr="00F92068">
        <w:rPr>
          <w:b/>
          <w:noProof/>
          <w:sz w:val="26"/>
          <w:szCs w:val="26"/>
          <w:lang w:val="lv-LV"/>
        </w:rPr>
        <w:t>Vispārīgie jautājumi</w:t>
      </w:r>
    </w:p>
    <w:p w14:paraId="2609FBDF" w14:textId="77777777" w:rsidR="00EB71FF" w:rsidRPr="00F92068" w:rsidRDefault="00EB71FF" w:rsidP="00EB71FF">
      <w:pPr>
        <w:ind w:left="720"/>
        <w:rPr>
          <w:b/>
          <w:noProof/>
          <w:sz w:val="26"/>
          <w:szCs w:val="26"/>
          <w:lang w:val="lv-LV"/>
        </w:rPr>
      </w:pPr>
    </w:p>
    <w:p w14:paraId="68105C2C" w14:textId="658D4929" w:rsidR="00EB71FF" w:rsidRPr="00F92068" w:rsidRDefault="006D1AC4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bookmarkStart w:id="1" w:name="_Hlk81917125"/>
      <w:r w:rsidRPr="00F92068">
        <w:rPr>
          <w:noProof/>
          <w:color w:val="auto"/>
          <w:sz w:val="26"/>
          <w:szCs w:val="26"/>
        </w:rPr>
        <w:t xml:space="preserve">1. </w:t>
      </w:r>
      <w:r w:rsidR="00EB71FF" w:rsidRPr="00F92068">
        <w:rPr>
          <w:noProof/>
          <w:color w:val="auto"/>
          <w:sz w:val="26"/>
          <w:szCs w:val="26"/>
        </w:rPr>
        <w:t xml:space="preserve">Nolikums nosaka Rīgas </w:t>
      </w:r>
      <w:r w:rsidR="00D96055" w:rsidRPr="00F92068">
        <w:rPr>
          <w:noProof/>
          <w:color w:val="auto"/>
          <w:sz w:val="26"/>
          <w:szCs w:val="26"/>
        </w:rPr>
        <w:t xml:space="preserve">pilsētas </w:t>
      </w:r>
      <w:r w:rsidR="00EB71FF" w:rsidRPr="00F92068">
        <w:rPr>
          <w:noProof/>
          <w:color w:val="auto"/>
          <w:sz w:val="26"/>
          <w:szCs w:val="26"/>
        </w:rPr>
        <w:t xml:space="preserve">sadarbības teritorijas civilās aizsardzības komisijas (turpmāk – Komisija) </w:t>
      </w:r>
      <w:r w:rsidR="009452E7" w:rsidRPr="00F92068">
        <w:rPr>
          <w:noProof/>
          <w:color w:val="auto"/>
          <w:sz w:val="26"/>
          <w:szCs w:val="26"/>
        </w:rPr>
        <w:t xml:space="preserve">struktūru, </w:t>
      </w:r>
      <w:r w:rsidR="00EB71FF" w:rsidRPr="00F92068">
        <w:rPr>
          <w:noProof/>
          <w:color w:val="auto"/>
          <w:sz w:val="26"/>
          <w:szCs w:val="26"/>
        </w:rPr>
        <w:t>uzdevumus, tiesības un darba organizācijas kārtību.</w:t>
      </w:r>
    </w:p>
    <w:p w14:paraId="56ACECBC" w14:textId="77777777" w:rsidR="00EB71FF" w:rsidRPr="00F92068" w:rsidRDefault="00EB71FF" w:rsidP="00EB71FF">
      <w:pPr>
        <w:pStyle w:val="Default"/>
        <w:tabs>
          <w:tab w:val="left" w:pos="851"/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</w:p>
    <w:p w14:paraId="4302BF97" w14:textId="4A640B56" w:rsidR="00EB71FF" w:rsidRPr="00F92068" w:rsidRDefault="006D1AC4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 xml:space="preserve">2. </w:t>
      </w:r>
      <w:r w:rsidR="00EB71FF" w:rsidRPr="00F92068">
        <w:rPr>
          <w:noProof/>
          <w:color w:val="auto"/>
          <w:sz w:val="26"/>
          <w:szCs w:val="26"/>
        </w:rPr>
        <w:t>Komisija ir koordinējoša un konsultatīva institūcija, kuras darbības mērķis ir koordinēt civilās aizsardzības pasākumus katastrofu un to draudu gadījumā, kā arī veicināt civilās aizsardzības jautājumu risināšanu Rīgas pilsētas administratīvajā teritorijā.</w:t>
      </w:r>
    </w:p>
    <w:p w14:paraId="5B7CCEC8" w14:textId="77777777" w:rsidR="00EB71FF" w:rsidRPr="00F92068" w:rsidRDefault="00EB71FF" w:rsidP="00EB71FF">
      <w:pPr>
        <w:pStyle w:val="Default"/>
        <w:tabs>
          <w:tab w:val="left" w:pos="851"/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</w:p>
    <w:p w14:paraId="5E15C112" w14:textId="7B3233A4" w:rsidR="00EB71FF" w:rsidRPr="00F92068" w:rsidRDefault="006D1AC4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 xml:space="preserve">3. </w:t>
      </w:r>
      <w:r w:rsidR="00EB71FF" w:rsidRPr="00F92068">
        <w:rPr>
          <w:noProof/>
          <w:color w:val="auto"/>
          <w:sz w:val="26"/>
          <w:szCs w:val="26"/>
        </w:rPr>
        <w:t>Komisija darbojas atbilstoši šim nolikumam un savā darbībā ievēro Latvijas Republikā spēkā esošos normatīvos aktus.</w:t>
      </w:r>
      <w:bookmarkEnd w:id="1"/>
    </w:p>
    <w:p w14:paraId="039CB765" w14:textId="77777777" w:rsidR="00EB71FF" w:rsidRPr="00F92068" w:rsidRDefault="00EB71FF" w:rsidP="00EB71FF">
      <w:pPr>
        <w:ind w:left="720"/>
        <w:rPr>
          <w:b/>
          <w:noProof/>
          <w:sz w:val="26"/>
          <w:szCs w:val="26"/>
          <w:lang w:val="lv-LV"/>
        </w:rPr>
      </w:pPr>
    </w:p>
    <w:p w14:paraId="6449D395" w14:textId="4D47CDF1" w:rsidR="00C05ADE" w:rsidRPr="00F92068" w:rsidRDefault="00C05ADE" w:rsidP="00E50C24">
      <w:pPr>
        <w:jc w:val="center"/>
        <w:rPr>
          <w:b/>
          <w:bCs/>
          <w:noProof/>
          <w:sz w:val="26"/>
          <w:szCs w:val="26"/>
          <w:lang w:val="lv-LV"/>
        </w:rPr>
      </w:pPr>
      <w:r w:rsidRPr="00F92068">
        <w:rPr>
          <w:b/>
          <w:bCs/>
          <w:noProof/>
          <w:sz w:val="26"/>
          <w:szCs w:val="26"/>
          <w:lang w:val="lv-LV"/>
        </w:rPr>
        <w:t>II. Komisijas struktūra</w:t>
      </w:r>
    </w:p>
    <w:p w14:paraId="56B47D47" w14:textId="6536E7C1" w:rsidR="00C05ADE" w:rsidRPr="00F92068" w:rsidRDefault="00C05ADE" w:rsidP="00E50C24">
      <w:pPr>
        <w:jc w:val="center"/>
        <w:rPr>
          <w:b/>
          <w:bCs/>
          <w:noProof/>
          <w:sz w:val="26"/>
          <w:szCs w:val="26"/>
          <w:lang w:val="lv-LV"/>
        </w:rPr>
      </w:pPr>
    </w:p>
    <w:p w14:paraId="409E6C87" w14:textId="267E107F" w:rsidR="00C05ADE" w:rsidRPr="00F92068" w:rsidRDefault="00C05ADE" w:rsidP="00C05ADE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 xml:space="preserve">4. Komisijas priekšsēdētājs ir </w:t>
      </w:r>
      <w:r w:rsidR="008179AC" w:rsidRPr="00F92068">
        <w:rPr>
          <w:noProof/>
          <w:color w:val="auto"/>
          <w:sz w:val="26"/>
          <w:szCs w:val="26"/>
        </w:rPr>
        <w:t>Rīgas</w:t>
      </w:r>
      <w:r w:rsidRPr="00F92068">
        <w:rPr>
          <w:noProof/>
          <w:color w:val="auto"/>
          <w:sz w:val="26"/>
          <w:szCs w:val="26"/>
        </w:rPr>
        <w:t xml:space="preserve"> domes priekšsēdētājs.</w:t>
      </w:r>
    </w:p>
    <w:p w14:paraId="4D50BD1E" w14:textId="77777777" w:rsidR="00870BA4" w:rsidRPr="00F92068" w:rsidRDefault="00870BA4" w:rsidP="00C05ADE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</w:p>
    <w:p w14:paraId="5DD6B990" w14:textId="77777777" w:rsidR="00C05ADE" w:rsidRPr="00F92068" w:rsidRDefault="00C05ADE" w:rsidP="00C05ADE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5. Komisijas priekšēdētāja vietnieki:</w:t>
      </w:r>
    </w:p>
    <w:p w14:paraId="5B9C3BF0" w14:textId="2AED5DCD" w:rsidR="00C05ADE" w:rsidRPr="00F92068" w:rsidRDefault="00C05ADE" w:rsidP="001459CD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5.1. Rīgas domes priekšēdētāja vietnieks;</w:t>
      </w:r>
    </w:p>
    <w:p w14:paraId="6F343971" w14:textId="33237FC2" w:rsidR="001459CD" w:rsidRPr="00F92068" w:rsidRDefault="001459CD" w:rsidP="001459CD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5.2.</w:t>
      </w:r>
      <w:r w:rsidRPr="00F92068">
        <w:rPr>
          <w:noProof/>
        </w:rPr>
        <w:t xml:space="preserve"> </w:t>
      </w:r>
      <w:r w:rsidRPr="00F92068">
        <w:rPr>
          <w:noProof/>
          <w:color w:val="auto"/>
          <w:sz w:val="26"/>
          <w:szCs w:val="26"/>
        </w:rPr>
        <w:t>Rīgas pilsētas izpilddirektors;</w:t>
      </w:r>
    </w:p>
    <w:p w14:paraId="2412D3D1" w14:textId="17108107" w:rsidR="00C05ADE" w:rsidRPr="00F92068" w:rsidRDefault="00C05ADE" w:rsidP="00C05ADE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5.</w:t>
      </w:r>
      <w:r w:rsidR="001459CD" w:rsidRPr="00F92068">
        <w:rPr>
          <w:noProof/>
          <w:color w:val="auto"/>
          <w:sz w:val="26"/>
          <w:szCs w:val="26"/>
        </w:rPr>
        <w:t>3</w:t>
      </w:r>
      <w:r w:rsidRPr="00F92068">
        <w:rPr>
          <w:noProof/>
          <w:color w:val="auto"/>
          <w:sz w:val="26"/>
          <w:szCs w:val="26"/>
        </w:rPr>
        <w:t>. Valsts ugunsdz</w:t>
      </w:r>
      <w:r w:rsidR="00850ECB" w:rsidRPr="00F92068">
        <w:rPr>
          <w:noProof/>
          <w:color w:val="auto"/>
          <w:sz w:val="26"/>
          <w:szCs w:val="26"/>
        </w:rPr>
        <w:t>ē</w:t>
      </w:r>
      <w:r w:rsidRPr="00F92068">
        <w:rPr>
          <w:noProof/>
          <w:color w:val="auto"/>
          <w:sz w:val="26"/>
          <w:szCs w:val="26"/>
        </w:rPr>
        <w:t>sības un glābšanas dienesta Rīgas reģiona pārvaldes priekšnieks</w:t>
      </w:r>
      <w:r w:rsidR="00850ECB" w:rsidRPr="00F92068">
        <w:rPr>
          <w:noProof/>
          <w:color w:val="auto"/>
          <w:sz w:val="26"/>
          <w:szCs w:val="26"/>
        </w:rPr>
        <w:t>.</w:t>
      </w:r>
    </w:p>
    <w:p w14:paraId="58D7C5C9" w14:textId="77777777" w:rsidR="00870BA4" w:rsidRPr="00F92068" w:rsidRDefault="00870BA4" w:rsidP="00C05ADE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</w:p>
    <w:p w14:paraId="110AEADC" w14:textId="702E3FA9" w:rsidR="00C05ADE" w:rsidRPr="00F92068" w:rsidRDefault="00C05ADE" w:rsidP="00C05ADE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6. Ņemot vērā iespējamos apdraudējumu</w:t>
      </w:r>
      <w:r w:rsidR="002B3399" w:rsidRPr="00F92068">
        <w:rPr>
          <w:noProof/>
          <w:color w:val="auto"/>
          <w:sz w:val="26"/>
          <w:szCs w:val="26"/>
        </w:rPr>
        <w:t xml:space="preserve">s </w:t>
      </w:r>
      <w:r w:rsidR="00895785" w:rsidRPr="00F92068">
        <w:rPr>
          <w:noProof/>
          <w:color w:val="auto"/>
          <w:sz w:val="26"/>
          <w:szCs w:val="26"/>
        </w:rPr>
        <w:t>Rīgas pilsētas administratīvajā teritorijā</w:t>
      </w:r>
      <w:r w:rsidRPr="00F92068">
        <w:rPr>
          <w:noProof/>
          <w:color w:val="auto"/>
          <w:sz w:val="26"/>
          <w:szCs w:val="26"/>
        </w:rPr>
        <w:t>, kā komisijas locekļi Komisijā iekļauti:</w:t>
      </w:r>
    </w:p>
    <w:p w14:paraId="2192316A" w14:textId="394D1C73" w:rsidR="001459CD" w:rsidRPr="00F92068" w:rsidRDefault="00C05ADE" w:rsidP="001C5D9B">
      <w:pPr>
        <w:pStyle w:val="Default"/>
        <w:tabs>
          <w:tab w:val="left" w:pos="1276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 xml:space="preserve">6.1. </w:t>
      </w:r>
      <w:r w:rsidR="001459CD" w:rsidRPr="00F92068">
        <w:rPr>
          <w:noProof/>
          <w:color w:val="auto"/>
          <w:sz w:val="26"/>
          <w:szCs w:val="26"/>
        </w:rPr>
        <w:t>Nacionālo bruņoto spēku Zemessardzes 1.</w:t>
      </w:r>
      <w:r w:rsidR="00895785" w:rsidRPr="00F92068">
        <w:rPr>
          <w:noProof/>
          <w:color w:val="auto"/>
          <w:sz w:val="26"/>
          <w:szCs w:val="26"/>
        </w:rPr>
        <w:t> </w:t>
      </w:r>
      <w:r w:rsidR="001459CD" w:rsidRPr="00F92068">
        <w:rPr>
          <w:noProof/>
          <w:color w:val="auto"/>
          <w:sz w:val="26"/>
          <w:szCs w:val="26"/>
        </w:rPr>
        <w:t>Rīgas brigādes pārstāvis;</w:t>
      </w:r>
    </w:p>
    <w:p w14:paraId="632F5292" w14:textId="77777777" w:rsidR="001459CD" w:rsidRPr="00F92068" w:rsidRDefault="001459CD" w:rsidP="001C5D9B">
      <w:pPr>
        <w:pStyle w:val="Default"/>
        <w:tabs>
          <w:tab w:val="left" w:pos="1276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6.2. Neatliekamās medicīniskās palīdzības dienesta Rīgas reģionālā centra pārstāvis;</w:t>
      </w:r>
    </w:p>
    <w:p w14:paraId="680E217B" w14:textId="5E492A89" w:rsidR="001459CD" w:rsidRPr="00F92068" w:rsidRDefault="001459CD" w:rsidP="001C5D9B">
      <w:pPr>
        <w:pStyle w:val="Default"/>
        <w:tabs>
          <w:tab w:val="left" w:pos="1276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6.3. Neatliekamās medicīniskās palīdzības dienesta Katastrofu medicīnas gatavības plānošanas un koordinācijas n</w:t>
      </w:r>
      <w:r w:rsidR="00895785" w:rsidRPr="00F92068">
        <w:rPr>
          <w:noProof/>
          <w:color w:val="auto"/>
          <w:sz w:val="26"/>
          <w:szCs w:val="26"/>
        </w:rPr>
        <w:t>o</w:t>
      </w:r>
      <w:r w:rsidRPr="00F92068">
        <w:rPr>
          <w:noProof/>
          <w:color w:val="auto"/>
          <w:sz w:val="26"/>
          <w:szCs w:val="26"/>
        </w:rPr>
        <w:t>daļas pārstāvis;</w:t>
      </w:r>
    </w:p>
    <w:p w14:paraId="5774D50C" w14:textId="5374C5B3" w:rsidR="001459CD" w:rsidRPr="00F92068" w:rsidRDefault="001459CD" w:rsidP="001C5D9B">
      <w:pPr>
        <w:pStyle w:val="Default"/>
        <w:tabs>
          <w:tab w:val="left" w:pos="1276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 xml:space="preserve">6.4. </w:t>
      </w:r>
      <w:r w:rsidR="009452E7" w:rsidRPr="00F92068">
        <w:rPr>
          <w:noProof/>
          <w:color w:val="auto"/>
          <w:sz w:val="26"/>
          <w:szCs w:val="26"/>
        </w:rPr>
        <w:t>Valsts ugunsdz</w:t>
      </w:r>
      <w:r w:rsidR="005439D1" w:rsidRPr="00F92068">
        <w:rPr>
          <w:noProof/>
          <w:color w:val="auto"/>
          <w:sz w:val="26"/>
          <w:szCs w:val="26"/>
        </w:rPr>
        <w:t>ē</w:t>
      </w:r>
      <w:r w:rsidR="009452E7" w:rsidRPr="00F92068">
        <w:rPr>
          <w:noProof/>
          <w:color w:val="auto"/>
          <w:sz w:val="26"/>
          <w:szCs w:val="26"/>
        </w:rPr>
        <w:t>sības un glābšanas dienesta Rīgas reģiona pārvaldes Ugunsdrošības uzraudzības un civilās aizsardzības nodaļas pārstāvis;</w:t>
      </w:r>
    </w:p>
    <w:p w14:paraId="70415F44" w14:textId="2C5ECF8D" w:rsidR="006A1706" w:rsidRPr="00F92068" w:rsidRDefault="001459CD" w:rsidP="009452E7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6.</w:t>
      </w:r>
      <w:r w:rsidR="009452E7" w:rsidRPr="00F92068">
        <w:rPr>
          <w:noProof/>
          <w:color w:val="auto"/>
          <w:sz w:val="26"/>
          <w:szCs w:val="26"/>
        </w:rPr>
        <w:t>5</w:t>
      </w:r>
      <w:r w:rsidRPr="00F92068">
        <w:rPr>
          <w:noProof/>
          <w:color w:val="auto"/>
          <w:sz w:val="26"/>
          <w:szCs w:val="26"/>
        </w:rPr>
        <w:t>.</w:t>
      </w:r>
      <w:r w:rsidR="009452E7" w:rsidRPr="00F92068">
        <w:rPr>
          <w:noProof/>
          <w:color w:val="auto"/>
          <w:sz w:val="26"/>
          <w:szCs w:val="26"/>
        </w:rPr>
        <w:t xml:space="preserve"> Valsts vides dienesta Lielrīgas reģionālās vides pārvaldes pārstāvis;</w:t>
      </w:r>
    </w:p>
    <w:p w14:paraId="02A77AE0" w14:textId="77777777" w:rsidR="006A1706" w:rsidRPr="00F92068" w:rsidRDefault="006A1706" w:rsidP="001C5D9B">
      <w:pPr>
        <w:pStyle w:val="Default"/>
        <w:tabs>
          <w:tab w:val="left" w:pos="1276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6.6. Valsts policijas Rīgas reģiona pārvaldes pārstāvis;</w:t>
      </w:r>
    </w:p>
    <w:p w14:paraId="43C8EEC8" w14:textId="229537F5" w:rsidR="00C05ADE" w:rsidRPr="00F92068" w:rsidRDefault="006A1706" w:rsidP="001C5D9B">
      <w:pPr>
        <w:pStyle w:val="Default"/>
        <w:tabs>
          <w:tab w:val="left" w:pos="1276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 xml:space="preserve">6.7. </w:t>
      </w:r>
      <w:r w:rsidR="00870BA4" w:rsidRPr="00F92068">
        <w:rPr>
          <w:noProof/>
          <w:color w:val="auto"/>
          <w:sz w:val="26"/>
          <w:szCs w:val="26"/>
        </w:rPr>
        <w:t>Rīgas pašvaldības policijas pārstāvis</w:t>
      </w:r>
      <w:r w:rsidRPr="00F92068">
        <w:rPr>
          <w:noProof/>
          <w:color w:val="auto"/>
          <w:sz w:val="26"/>
          <w:szCs w:val="26"/>
        </w:rPr>
        <w:t>;</w:t>
      </w:r>
    </w:p>
    <w:p w14:paraId="50734ED8" w14:textId="56A488D4" w:rsidR="006A1706" w:rsidRPr="00F92068" w:rsidRDefault="006A1706" w:rsidP="001C5D9B">
      <w:pPr>
        <w:pStyle w:val="Default"/>
        <w:tabs>
          <w:tab w:val="left" w:pos="1276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 xml:space="preserve">6.8. Rīgas domes </w:t>
      </w:r>
      <w:r w:rsidR="00D00D44" w:rsidRPr="00F92068">
        <w:rPr>
          <w:noProof/>
          <w:color w:val="auto"/>
          <w:sz w:val="26"/>
          <w:szCs w:val="26"/>
        </w:rPr>
        <w:t>Labklājības</w:t>
      </w:r>
      <w:r w:rsidRPr="00F92068">
        <w:rPr>
          <w:noProof/>
          <w:color w:val="auto"/>
          <w:sz w:val="26"/>
          <w:szCs w:val="26"/>
        </w:rPr>
        <w:t xml:space="preserve"> departamenta pārstāvis;</w:t>
      </w:r>
    </w:p>
    <w:p w14:paraId="2D581CEC" w14:textId="38D38179" w:rsidR="00870BA4" w:rsidRPr="00F92068" w:rsidRDefault="006A1706" w:rsidP="001C5D9B">
      <w:pPr>
        <w:pStyle w:val="Default"/>
        <w:tabs>
          <w:tab w:val="left" w:pos="1276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 xml:space="preserve">6.9. </w:t>
      </w:r>
      <w:r w:rsidR="00870BA4" w:rsidRPr="00F92068">
        <w:rPr>
          <w:noProof/>
          <w:color w:val="auto"/>
          <w:sz w:val="26"/>
          <w:szCs w:val="26"/>
        </w:rPr>
        <w:t xml:space="preserve">Rīgas domes </w:t>
      </w:r>
      <w:r w:rsidR="00D00D44" w:rsidRPr="00F92068">
        <w:rPr>
          <w:noProof/>
          <w:color w:val="auto"/>
          <w:sz w:val="26"/>
          <w:szCs w:val="26"/>
        </w:rPr>
        <w:t>Satiksmes</w:t>
      </w:r>
      <w:r w:rsidR="00870BA4" w:rsidRPr="00F92068">
        <w:rPr>
          <w:noProof/>
          <w:color w:val="auto"/>
          <w:sz w:val="26"/>
          <w:szCs w:val="26"/>
        </w:rPr>
        <w:t xml:space="preserve"> departamenta pārstāvis;</w:t>
      </w:r>
    </w:p>
    <w:p w14:paraId="64C9BB98" w14:textId="37F1C3E7" w:rsidR="00870BA4" w:rsidRPr="00F92068" w:rsidRDefault="00870BA4" w:rsidP="001C5D9B">
      <w:pPr>
        <w:pStyle w:val="Default"/>
        <w:tabs>
          <w:tab w:val="left" w:pos="1276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6.1</w:t>
      </w:r>
      <w:r w:rsidR="001C5D9B" w:rsidRPr="00F92068">
        <w:rPr>
          <w:noProof/>
          <w:color w:val="auto"/>
          <w:sz w:val="26"/>
          <w:szCs w:val="26"/>
        </w:rPr>
        <w:t>0</w:t>
      </w:r>
      <w:r w:rsidRPr="00F92068">
        <w:rPr>
          <w:noProof/>
          <w:color w:val="auto"/>
          <w:sz w:val="26"/>
          <w:szCs w:val="26"/>
        </w:rPr>
        <w:t xml:space="preserve">. Rīgas </w:t>
      </w:r>
      <w:r w:rsidR="00895785" w:rsidRPr="00F92068">
        <w:rPr>
          <w:noProof/>
          <w:color w:val="auto"/>
          <w:sz w:val="26"/>
          <w:szCs w:val="26"/>
        </w:rPr>
        <w:t xml:space="preserve">pilsētas </w:t>
      </w:r>
      <w:r w:rsidRPr="00F92068">
        <w:rPr>
          <w:noProof/>
          <w:color w:val="auto"/>
          <w:sz w:val="26"/>
          <w:szCs w:val="26"/>
        </w:rPr>
        <w:t>Apkaimju iedzīvotāju centra pārstāvis;</w:t>
      </w:r>
    </w:p>
    <w:p w14:paraId="2200804A" w14:textId="1103C23E" w:rsidR="00870BA4" w:rsidRPr="00F92068" w:rsidRDefault="00870BA4" w:rsidP="001C5D9B">
      <w:pPr>
        <w:pStyle w:val="Default"/>
        <w:tabs>
          <w:tab w:val="left" w:pos="1276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6.1</w:t>
      </w:r>
      <w:r w:rsidR="001C5D9B" w:rsidRPr="00F92068">
        <w:rPr>
          <w:noProof/>
          <w:color w:val="auto"/>
          <w:sz w:val="26"/>
          <w:szCs w:val="26"/>
        </w:rPr>
        <w:t>1</w:t>
      </w:r>
      <w:r w:rsidRPr="00F92068">
        <w:rPr>
          <w:noProof/>
          <w:color w:val="auto"/>
          <w:sz w:val="26"/>
          <w:szCs w:val="26"/>
        </w:rPr>
        <w:t xml:space="preserve">. Rīgas pašvaldības </w:t>
      </w:r>
      <w:r w:rsidR="003217EC" w:rsidRPr="00F92068">
        <w:rPr>
          <w:noProof/>
          <w:color w:val="auto"/>
          <w:sz w:val="26"/>
          <w:szCs w:val="26"/>
        </w:rPr>
        <w:t>sabiedrības ar ierobežotu atbildību</w:t>
      </w:r>
      <w:r w:rsidRPr="00F92068">
        <w:rPr>
          <w:noProof/>
          <w:color w:val="auto"/>
          <w:sz w:val="26"/>
          <w:szCs w:val="26"/>
        </w:rPr>
        <w:t xml:space="preserve"> “Rīgas satiksme” pārstāvis.</w:t>
      </w:r>
    </w:p>
    <w:p w14:paraId="6412A77B" w14:textId="77777777" w:rsidR="00870BA4" w:rsidRPr="00F92068" w:rsidRDefault="00870BA4" w:rsidP="00C05ADE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</w:p>
    <w:p w14:paraId="2D22DCCC" w14:textId="15499A2D" w:rsidR="00870BA4" w:rsidRPr="00F92068" w:rsidRDefault="00870BA4" w:rsidP="00C05ADE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lastRenderedPageBreak/>
        <w:t xml:space="preserve">7. Komisijas </w:t>
      </w:r>
      <w:r w:rsidR="001C5D9B" w:rsidRPr="00F92068">
        <w:rPr>
          <w:noProof/>
          <w:color w:val="auto"/>
          <w:sz w:val="26"/>
          <w:szCs w:val="26"/>
        </w:rPr>
        <w:t>sekretārs ir Rīgas pašvaldības policijas Drošības uz ūdens un civilās aizsardzības pārvaldes pārstāvis.</w:t>
      </w:r>
    </w:p>
    <w:p w14:paraId="43AC7B93" w14:textId="4B0D9E54" w:rsidR="001C5D9B" w:rsidRPr="00F92068" w:rsidRDefault="001C5D9B" w:rsidP="00C05ADE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</w:p>
    <w:p w14:paraId="2E3447BA" w14:textId="300FAC18" w:rsidR="00EB71FF" w:rsidRPr="00F92068" w:rsidRDefault="00E50C24" w:rsidP="00E50C24">
      <w:pPr>
        <w:jc w:val="center"/>
        <w:rPr>
          <w:b/>
          <w:noProof/>
          <w:sz w:val="26"/>
          <w:szCs w:val="26"/>
          <w:lang w:val="lv-LV"/>
        </w:rPr>
      </w:pPr>
      <w:r w:rsidRPr="00F92068">
        <w:rPr>
          <w:b/>
          <w:bCs/>
          <w:noProof/>
          <w:sz w:val="26"/>
          <w:szCs w:val="26"/>
          <w:lang w:val="lv-LV"/>
        </w:rPr>
        <w:t>II</w:t>
      </w:r>
      <w:r w:rsidR="00C05ADE" w:rsidRPr="00F92068">
        <w:rPr>
          <w:b/>
          <w:bCs/>
          <w:noProof/>
          <w:sz w:val="26"/>
          <w:szCs w:val="26"/>
          <w:lang w:val="lv-LV"/>
        </w:rPr>
        <w:t>I</w:t>
      </w:r>
      <w:r w:rsidRPr="00F92068">
        <w:rPr>
          <w:b/>
          <w:bCs/>
          <w:noProof/>
          <w:sz w:val="26"/>
          <w:szCs w:val="26"/>
          <w:lang w:val="lv-LV"/>
        </w:rPr>
        <w:t xml:space="preserve">. </w:t>
      </w:r>
      <w:r w:rsidR="00EB71FF" w:rsidRPr="00F92068">
        <w:rPr>
          <w:b/>
          <w:bCs/>
          <w:noProof/>
          <w:sz w:val="26"/>
          <w:szCs w:val="26"/>
          <w:lang w:val="lv-LV"/>
        </w:rPr>
        <w:t>Komisijas locekļu pienākumi un tiesības</w:t>
      </w:r>
    </w:p>
    <w:p w14:paraId="26B08097" w14:textId="77777777" w:rsidR="00EB71FF" w:rsidRPr="00F92068" w:rsidRDefault="00EB71FF" w:rsidP="00EB71FF">
      <w:pPr>
        <w:tabs>
          <w:tab w:val="left" w:pos="993"/>
        </w:tabs>
        <w:ind w:left="720"/>
        <w:rPr>
          <w:b/>
          <w:bCs/>
          <w:noProof/>
          <w:sz w:val="26"/>
          <w:szCs w:val="26"/>
          <w:lang w:val="lv-LV"/>
        </w:rPr>
      </w:pPr>
    </w:p>
    <w:p w14:paraId="5C41E869" w14:textId="7521B324" w:rsidR="00EB71FF" w:rsidRPr="00F92068" w:rsidRDefault="00DA4D8C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8</w:t>
      </w:r>
      <w:r w:rsidR="006D1AC4" w:rsidRPr="00F92068">
        <w:rPr>
          <w:noProof/>
          <w:color w:val="auto"/>
          <w:sz w:val="26"/>
          <w:szCs w:val="26"/>
        </w:rPr>
        <w:t xml:space="preserve">. </w:t>
      </w:r>
      <w:r w:rsidR="00EB71FF" w:rsidRPr="00F92068">
        <w:rPr>
          <w:noProof/>
          <w:color w:val="auto"/>
          <w:sz w:val="26"/>
          <w:szCs w:val="26"/>
        </w:rPr>
        <w:t>Komisijas locekļu pienākumi:</w:t>
      </w:r>
    </w:p>
    <w:p w14:paraId="677DEFE4" w14:textId="119A5552" w:rsidR="00EB71FF" w:rsidRPr="00F92068" w:rsidRDefault="00DA4D8C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8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.1. </w:t>
      </w:r>
      <w:r w:rsidR="00EB71FF" w:rsidRPr="00F92068">
        <w:rPr>
          <w:rFonts w:eastAsia="Calibri"/>
          <w:noProof/>
          <w:sz w:val="26"/>
          <w:szCs w:val="26"/>
          <w:lang w:val="lv-LV"/>
        </w:rPr>
        <w:t>ierosināt Komisijas priekšsēdētājam sasaukt Komisiju katastrofu un katastrofu draudu gadījumos;</w:t>
      </w:r>
    </w:p>
    <w:p w14:paraId="6568DF4F" w14:textId="56C646F4" w:rsidR="00EB71FF" w:rsidRPr="00F92068" w:rsidRDefault="00DA4D8C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8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.2. </w:t>
      </w:r>
      <w:r w:rsidR="00EB71FF" w:rsidRPr="00F92068">
        <w:rPr>
          <w:rFonts w:eastAsia="Calibri"/>
          <w:noProof/>
          <w:sz w:val="26"/>
          <w:szCs w:val="26"/>
          <w:lang w:val="lv-LV"/>
        </w:rPr>
        <w:t>ierosināt Komisijas priekšsēdētājam sasaukt Komisiju, ja izskatāmais jautājums saistīts ar katastrofu pārvaldīšanu, katastrofu pārvaldīšanas koordinēšanu vai civilo aizsardzību;</w:t>
      </w:r>
    </w:p>
    <w:p w14:paraId="034BBF9B" w14:textId="0E0D2529" w:rsidR="00EB71FF" w:rsidRPr="00F92068" w:rsidRDefault="00DA4D8C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8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.3. </w:t>
      </w:r>
      <w:r w:rsidR="00EB71FF" w:rsidRPr="00F92068">
        <w:rPr>
          <w:rFonts w:eastAsia="Calibri"/>
          <w:noProof/>
          <w:sz w:val="26"/>
          <w:szCs w:val="26"/>
          <w:lang w:val="lv-LV"/>
        </w:rPr>
        <w:t>sniegt priekšlikumus Komisijas nolikuma izstrādei, papildināšanai vai precizēšanai;</w:t>
      </w:r>
    </w:p>
    <w:p w14:paraId="0C0251FD" w14:textId="183B89EE" w:rsidR="00EB71FF" w:rsidRPr="00F92068" w:rsidRDefault="00DA4D8C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8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.4. </w:t>
      </w:r>
      <w:r w:rsidR="00EB71FF" w:rsidRPr="00F92068">
        <w:rPr>
          <w:rFonts w:eastAsia="Calibri"/>
          <w:noProof/>
          <w:sz w:val="26"/>
          <w:szCs w:val="26"/>
          <w:lang w:val="lv-LV"/>
        </w:rPr>
        <w:t>sniegt priekšlikumus sadarbības teritorijas civilās aizsardzības plāna izstrādei, papildināšanai vai precizēšanai;</w:t>
      </w:r>
    </w:p>
    <w:p w14:paraId="500FFEA0" w14:textId="5F98D323" w:rsidR="00EB71FF" w:rsidRPr="00F92068" w:rsidRDefault="00DA4D8C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8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.5. </w:t>
      </w:r>
      <w:r w:rsidR="00EB71FF" w:rsidRPr="00F92068">
        <w:rPr>
          <w:rFonts w:eastAsia="Calibri"/>
          <w:noProof/>
          <w:sz w:val="26"/>
          <w:szCs w:val="26"/>
          <w:lang w:val="lv-LV"/>
        </w:rPr>
        <w:t>sniegt informāciju Komisijai par katastrofu draudiem, katastrofu iespējamo attīstību, kā arī par situāciju katastrofu vietās;</w:t>
      </w:r>
    </w:p>
    <w:p w14:paraId="10A814F0" w14:textId="720C051B" w:rsidR="00EB71FF" w:rsidRPr="00F92068" w:rsidRDefault="00DA4D8C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8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.6. </w:t>
      </w:r>
      <w:r w:rsidR="00EB71FF" w:rsidRPr="00F92068">
        <w:rPr>
          <w:rFonts w:eastAsia="Calibri"/>
          <w:noProof/>
          <w:sz w:val="26"/>
          <w:szCs w:val="26"/>
          <w:lang w:val="lv-LV"/>
        </w:rPr>
        <w:t>sniegt informāciju Komisijai par veiktajiem pasākumiem apdraudējuma pārvarēšanā;</w:t>
      </w:r>
    </w:p>
    <w:p w14:paraId="1B37F70F" w14:textId="1CC5FDAC" w:rsidR="00EB71FF" w:rsidRPr="00F92068" w:rsidRDefault="00DA4D8C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8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.7. </w:t>
      </w:r>
      <w:r w:rsidR="00EB71FF" w:rsidRPr="00F92068">
        <w:rPr>
          <w:rFonts w:eastAsia="Calibri"/>
          <w:noProof/>
          <w:sz w:val="26"/>
          <w:szCs w:val="26"/>
          <w:lang w:val="lv-LV"/>
        </w:rPr>
        <w:t>koordinēt attiecīgās institūcijas rīcību, kā arī informēt institūciju un reaģēšanas un seku likvidēšanas darbu vadītāju par Komisijā pieņemtajiem lēmumiem;</w:t>
      </w:r>
    </w:p>
    <w:p w14:paraId="4D0DB2F2" w14:textId="35865BB8" w:rsidR="00EB71FF" w:rsidRPr="00F92068" w:rsidRDefault="00DA4D8C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8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.8. </w:t>
      </w:r>
      <w:r w:rsidR="00EB71FF" w:rsidRPr="00F92068">
        <w:rPr>
          <w:rFonts w:eastAsia="Calibri"/>
          <w:noProof/>
          <w:sz w:val="26"/>
          <w:szCs w:val="26"/>
          <w:lang w:val="lv-LV"/>
        </w:rPr>
        <w:t>piedalīties ekspertu grupās, preses konferencēs, kā arī vietēja, reģionāla un valsts mēroga civilās aizsardzības un katastrofu pārvaldīšanas mācībās.</w:t>
      </w:r>
    </w:p>
    <w:p w14:paraId="2196C61B" w14:textId="77777777" w:rsidR="00EB71FF" w:rsidRPr="00F92068" w:rsidRDefault="00EB71FF" w:rsidP="00EB71FF">
      <w:pPr>
        <w:tabs>
          <w:tab w:val="left" w:pos="1134"/>
        </w:tabs>
        <w:rPr>
          <w:rFonts w:eastAsia="Calibri"/>
          <w:noProof/>
          <w:sz w:val="26"/>
          <w:szCs w:val="26"/>
          <w:lang w:val="lv-LV"/>
        </w:rPr>
      </w:pPr>
    </w:p>
    <w:p w14:paraId="303ACBA2" w14:textId="50F5519B" w:rsidR="00EB71FF" w:rsidRPr="00F92068" w:rsidRDefault="00DA4D8C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9</w:t>
      </w:r>
      <w:r w:rsidR="006D1AC4" w:rsidRPr="00F92068">
        <w:rPr>
          <w:noProof/>
          <w:color w:val="auto"/>
          <w:sz w:val="26"/>
          <w:szCs w:val="26"/>
        </w:rPr>
        <w:t xml:space="preserve">. </w:t>
      </w:r>
      <w:r w:rsidR="00EB71FF" w:rsidRPr="00F92068">
        <w:rPr>
          <w:noProof/>
          <w:color w:val="auto"/>
          <w:sz w:val="26"/>
          <w:szCs w:val="26"/>
        </w:rPr>
        <w:t>Komisijas locekļ</w:t>
      </w:r>
      <w:r w:rsidR="00C21BF7" w:rsidRPr="00F92068">
        <w:rPr>
          <w:noProof/>
          <w:color w:val="auto"/>
          <w:sz w:val="26"/>
          <w:szCs w:val="26"/>
        </w:rPr>
        <w:t>iem</w:t>
      </w:r>
      <w:r w:rsidR="00EB71FF" w:rsidRPr="00F92068">
        <w:rPr>
          <w:noProof/>
          <w:color w:val="auto"/>
          <w:sz w:val="26"/>
          <w:szCs w:val="26"/>
        </w:rPr>
        <w:t xml:space="preserve"> </w:t>
      </w:r>
      <w:r w:rsidR="00C21BF7" w:rsidRPr="00F92068">
        <w:rPr>
          <w:noProof/>
          <w:color w:val="auto"/>
          <w:sz w:val="26"/>
          <w:szCs w:val="26"/>
        </w:rPr>
        <w:t xml:space="preserve">ir </w:t>
      </w:r>
      <w:r w:rsidR="00EB71FF" w:rsidRPr="00F92068">
        <w:rPr>
          <w:noProof/>
          <w:color w:val="auto"/>
          <w:sz w:val="26"/>
          <w:szCs w:val="26"/>
        </w:rPr>
        <w:t>tiesības</w:t>
      </w:r>
      <w:r w:rsidR="00C21BF7" w:rsidRPr="00F92068">
        <w:rPr>
          <w:noProof/>
          <w:color w:val="auto"/>
          <w:sz w:val="26"/>
          <w:szCs w:val="26"/>
        </w:rPr>
        <w:t xml:space="preserve"> </w:t>
      </w:r>
      <w:r w:rsidR="00C21BF7" w:rsidRPr="00F92068">
        <w:rPr>
          <w:rFonts w:eastAsia="Calibri"/>
          <w:noProof/>
          <w:sz w:val="26"/>
          <w:szCs w:val="26"/>
        </w:rPr>
        <w:t>ierosināt</w:t>
      </w:r>
      <w:r w:rsidR="00EB71FF" w:rsidRPr="00F92068">
        <w:rPr>
          <w:noProof/>
          <w:color w:val="auto"/>
          <w:sz w:val="26"/>
          <w:szCs w:val="26"/>
        </w:rPr>
        <w:t>:</w:t>
      </w:r>
    </w:p>
    <w:p w14:paraId="5AA2C6D0" w14:textId="6E48753B" w:rsidR="00EB71FF" w:rsidRPr="00F92068" w:rsidRDefault="00DA4D8C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9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.1. </w:t>
      </w:r>
      <w:r w:rsidR="00EB71FF" w:rsidRPr="00F92068">
        <w:rPr>
          <w:rFonts w:eastAsia="Calibri"/>
          <w:noProof/>
          <w:sz w:val="26"/>
          <w:szCs w:val="26"/>
          <w:lang w:val="lv-LV"/>
        </w:rPr>
        <w:t>uzaicināt uz Komisijas sēdēm valsts, pašvaldību, citu institūciju vai komersantu amatpersonas un speciālistus;</w:t>
      </w:r>
    </w:p>
    <w:p w14:paraId="31B205E9" w14:textId="6CC65509" w:rsidR="00645F1E" w:rsidRPr="00F92068" w:rsidRDefault="00DA4D8C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9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.2. </w:t>
      </w:r>
      <w:r w:rsidR="00EB71FF" w:rsidRPr="00F92068">
        <w:rPr>
          <w:rFonts w:eastAsia="Calibri"/>
          <w:noProof/>
          <w:sz w:val="26"/>
          <w:szCs w:val="26"/>
          <w:lang w:val="lv-LV"/>
        </w:rPr>
        <w:t>izveidot</w:t>
      </w:r>
      <w:r w:rsidR="004449E2" w:rsidRPr="00F92068">
        <w:rPr>
          <w:rFonts w:eastAsia="Calibri"/>
          <w:noProof/>
          <w:sz w:val="26"/>
          <w:szCs w:val="26"/>
          <w:lang w:val="lv-LV"/>
        </w:rPr>
        <w:t xml:space="preserve"> ekspertu grupas</w:t>
      </w:r>
      <w:r w:rsidR="00092285" w:rsidRPr="00F92068">
        <w:rPr>
          <w:rFonts w:eastAsia="Calibri"/>
          <w:noProof/>
          <w:sz w:val="26"/>
          <w:szCs w:val="26"/>
          <w:lang w:val="lv-LV"/>
        </w:rPr>
        <w:t>;</w:t>
      </w:r>
    </w:p>
    <w:p w14:paraId="15998826" w14:textId="0FB93D2C" w:rsidR="00EB71FF" w:rsidRPr="00F92068" w:rsidRDefault="00DA4D8C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9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.3. </w:t>
      </w:r>
      <w:r w:rsidR="00EB71FF" w:rsidRPr="00F92068">
        <w:rPr>
          <w:rFonts w:eastAsia="Calibri"/>
          <w:noProof/>
          <w:sz w:val="26"/>
          <w:szCs w:val="26"/>
          <w:lang w:val="lv-LV"/>
        </w:rPr>
        <w:t>vērsties Valsts ugunsdzēsības un glābšanas dienestā ar ierosinājumu iesaistīt valsts materiālo rezervju resursus;</w:t>
      </w:r>
    </w:p>
    <w:p w14:paraId="3E08DEBD" w14:textId="506C810C" w:rsidR="00EB71FF" w:rsidRPr="00F92068" w:rsidRDefault="00DA4D8C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9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.4. </w:t>
      </w:r>
      <w:r w:rsidR="00EB71FF" w:rsidRPr="00F92068">
        <w:rPr>
          <w:rFonts w:eastAsia="Calibri"/>
          <w:noProof/>
          <w:sz w:val="26"/>
          <w:szCs w:val="26"/>
          <w:lang w:val="lv-LV"/>
        </w:rPr>
        <w:t>vērsties Krīzes vadības padomē, lai risinātu jautājumus, kas attiecas uz civilās aizsardzības, katastrofu pārvaldīšanas vai katastrofu pārvaldīšanas koordinēšanas jomu</w:t>
      </w:r>
      <w:r w:rsidR="004560DF" w:rsidRPr="00F92068">
        <w:rPr>
          <w:rFonts w:eastAsia="Calibri"/>
          <w:noProof/>
          <w:sz w:val="26"/>
          <w:szCs w:val="26"/>
          <w:lang w:val="lv-LV"/>
        </w:rPr>
        <w:t>.</w:t>
      </w:r>
    </w:p>
    <w:p w14:paraId="7555D6B1" w14:textId="77777777" w:rsidR="00EB71FF" w:rsidRPr="00F92068" w:rsidRDefault="00EB71FF" w:rsidP="00EB71FF">
      <w:pPr>
        <w:tabs>
          <w:tab w:val="left" w:pos="1134"/>
        </w:tabs>
        <w:rPr>
          <w:b/>
          <w:noProof/>
          <w:sz w:val="26"/>
          <w:szCs w:val="26"/>
          <w:lang w:val="lv-LV"/>
        </w:rPr>
      </w:pPr>
    </w:p>
    <w:p w14:paraId="791A42ED" w14:textId="6D9F8ECF" w:rsidR="00EB71FF" w:rsidRPr="00F92068" w:rsidRDefault="00E50C24" w:rsidP="00E50C24">
      <w:pPr>
        <w:jc w:val="center"/>
        <w:rPr>
          <w:b/>
          <w:noProof/>
          <w:sz w:val="26"/>
          <w:szCs w:val="26"/>
          <w:lang w:val="lv-LV"/>
        </w:rPr>
      </w:pPr>
      <w:r w:rsidRPr="00F92068">
        <w:rPr>
          <w:b/>
          <w:noProof/>
          <w:sz w:val="26"/>
          <w:szCs w:val="26"/>
          <w:lang w:val="lv-LV"/>
        </w:rPr>
        <w:t>I</w:t>
      </w:r>
      <w:r w:rsidR="00F17C48" w:rsidRPr="00F92068">
        <w:rPr>
          <w:b/>
          <w:noProof/>
          <w:sz w:val="26"/>
          <w:szCs w:val="26"/>
          <w:lang w:val="lv-LV"/>
        </w:rPr>
        <w:t>V</w:t>
      </w:r>
      <w:r w:rsidRPr="00F92068">
        <w:rPr>
          <w:b/>
          <w:noProof/>
          <w:sz w:val="26"/>
          <w:szCs w:val="26"/>
          <w:lang w:val="lv-LV"/>
        </w:rPr>
        <w:t xml:space="preserve">. </w:t>
      </w:r>
      <w:r w:rsidR="00EB71FF" w:rsidRPr="00F92068">
        <w:rPr>
          <w:b/>
          <w:noProof/>
          <w:sz w:val="26"/>
          <w:szCs w:val="26"/>
          <w:lang w:val="lv-LV"/>
        </w:rPr>
        <w:t>Komisijas apziņošanas kārtība</w:t>
      </w:r>
    </w:p>
    <w:p w14:paraId="7F867D66" w14:textId="77777777" w:rsidR="00EB71FF" w:rsidRPr="00F92068" w:rsidRDefault="00EB71FF" w:rsidP="00EB71FF">
      <w:pPr>
        <w:rPr>
          <w:b/>
          <w:noProof/>
          <w:sz w:val="26"/>
          <w:szCs w:val="26"/>
          <w:lang w:val="lv-LV"/>
        </w:rPr>
      </w:pPr>
    </w:p>
    <w:p w14:paraId="6585A345" w14:textId="0774D9BE" w:rsidR="00EB71FF" w:rsidRPr="00F92068" w:rsidRDefault="001C5D9B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1</w:t>
      </w:r>
      <w:r w:rsidR="00DA4D8C" w:rsidRPr="00F92068">
        <w:rPr>
          <w:noProof/>
          <w:color w:val="auto"/>
          <w:sz w:val="26"/>
          <w:szCs w:val="26"/>
        </w:rPr>
        <w:t>0</w:t>
      </w:r>
      <w:r w:rsidR="006D1AC4" w:rsidRPr="00F92068">
        <w:rPr>
          <w:noProof/>
          <w:color w:val="auto"/>
          <w:sz w:val="26"/>
          <w:szCs w:val="26"/>
        </w:rPr>
        <w:t xml:space="preserve">. </w:t>
      </w:r>
      <w:r w:rsidR="00EB71FF" w:rsidRPr="00F92068">
        <w:rPr>
          <w:noProof/>
          <w:color w:val="auto"/>
          <w:sz w:val="26"/>
          <w:szCs w:val="26"/>
        </w:rPr>
        <w:t>Par Komisijas apziņošanas informācijas precizitāti, saglabāšanu, izmantošanu un apriti atbild Komisijas sekretārs.</w:t>
      </w:r>
    </w:p>
    <w:p w14:paraId="52D57996" w14:textId="77777777" w:rsidR="00EB71FF" w:rsidRPr="00F92068" w:rsidRDefault="00EB71FF" w:rsidP="006D1AC4">
      <w:pPr>
        <w:tabs>
          <w:tab w:val="left" w:pos="1134"/>
        </w:tabs>
        <w:ind w:firstLine="709"/>
        <w:jc w:val="both"/>
        <w:rPr>
          <w:noProof/>
          <w:sz w:val="26"/>
          <w:szCs w:val="26"/>
          <w:lang w:val="lv-LV" w:eastAsia="lv-LV"/>
        </w:rPr>
      </w:pPr>
    </w:p>
    <w:p w14:paraId="62A6626E" w14:textId="1ACFC5D7" w:rsidR="00EB71FF" w:rsidRPr="00F92068" w:rsidRDefault="001C5D9B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1</w:t>
      </w:r>
      <w:r w:rsidR="00DA4D8C" w:rsidRPr="00F92068">
        <w:rPr>
          <w:noProof/>
          <w:color w:val="auto"/>
          <w:sz w:val="26"/>
          <w:szCs w:val="26"/>
        </w:rPr>
        <w:t>1</w:t>
      </w:r>
      <w:r w:rsidR="006D1AC4" w:rsidRPr="00F92068">
        <w:rPr>
          <w:noProof/>
          <w:color w:val="auto"/>
          <w:sz w:val="26"/>
          <w:szCs w:val="26"/>
        </w:rPr>
        <w:t xml:space="preserve">. </w:t>
      </w:r>
      <w:r w:rsidR="00EB71FF" w:rsidRPr="00F92068">
        <w:rPr>
          <w:noProof/>
          <w:color w:val="auto"/>
          <w:sz w:val="26"/>
          <w:szCs w:val="26"/>
        </w:rPr>
        <w:t xml:space="preserve">Komisijas apziņošana tiek veikta saskaņā ar </w:t>
      </w:r>
      <w:r w:rsidR="00410285" w:rsidRPr="00F92068">
        <w:rPr>
          <w:noProof/>
          <w:color w:val="auto"/>
          <w:sz w:val="26"/>
          <w:szCs w:val="26"/>
        </w:rPr>
        <w:t xml:space="preserve">Rīgas pilsētas sadarbības teritorijas civilās aizsardzības komisijas </w:t>
      </w:r>
      <w:r w:rsidR="00EB71FF" w:rsidRPr="00F92068">
        <w:rPr>
          <w:noProof/>
          <w:color w:val="auto"/>
          <w:sz w:val="26"/>
          <w:szCs w:val="26"/>
        </w:rPr>
        <w:t xml:space="preserve">apziņošanas shēmu, </w:t>
      </w:r>
      <w:r w:rsidR="00E50C24" w:rsidRPr="00F92068">
        <w:rPr>
          <w:noProof/>
          <w:color w:val="auto"/>
          <w:sz w:val="26"/>
          <w:szCs w:val="26"/>
        </w:rPr>
        <w:t>kas apstiprināta ar Rīgas domes lēmumu</w:t>
      </w:r>
      <w:r w:rsidR="00410285" w:rsidRPr="00F92068">
        <w:rPr>
          <w:noProof/>
          <w:color w:val="auto"/>
          <w:sz w:val="26"/>
          <w:szCs w:val="26"/>
        </w:rPr>
        <w:t xml:space="preserve"> (turpmāk – apziņošanas shēma)</w:t>
      </w:r>
      <w:r w:rsidR="00E50C24" w:rsidRPr="00F92068">
        <w:rPr>
          <w:noProof/>
          <w:color w:val="auto"/>
          <w:sz w:val="26"/>
          <w:szCs w:val="26"/>
        </w:rPr>
        <w:t xml:space="preserve">, </w:t>
      </w:r>
      <w:r w:rsidR="00EB71FF" w:rsidRPr="00F92068">
        <w:rPr>
          <w:noProof/>
          <w:color w:val="auto"/>
          <w:sz w:val="26"/>
          <w:szCs w:val="26"/>
        </w:rPr>
        <w:t>izmantojot šādus apziņošanas veidus:</w:t>
      </w:r>
    </w:p>
    <w:p w14:paraId="241B083B" w14:textId="12FA4585" w:rsidR="00EB71FF" w:rsidRPr="00F92068" w:rsidRDefault="001C5D9B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1</w:t>
      </w:r>
      <w:r w:rsidR="00DA4D8C" w:rsidRPr="00F92068">
        <w:rPr>
          <w:rFonts w:eastAsia="Calibri"/>
          <w:noProof/>
          <w:sz w:val="26"/>
          <w:szCs w:val="26"/>
          <w:lang w:val="lv-LV"/>
        </w:rPr>
        <w:t>1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.1. </w:t>
      </w:r>
      <w:r w:rsidR="00AA1CB5" w:rsidRPr="00F92068">
        <w:rPr>
          <w:rFonts w:eastAsia="Calibri"/>
          <w:noProof/>
          <w:sz w:val="26"/>
          <w:szCs w:val="26"/>
          <w:lang w:val="lv-LV"/>
        </w:rPr>
        <w:t>nosūtot īsziņu uz mobil</w:t>
      </w:r>
      <w:r w:rsidR="006D1AC4" w:rsidRPr="00F92068">
        <w:rPr>
          <w:rFonts w:eastAsia="Calibri"/>
          <w:noProof/>
          <w:sz w:val="26"/>
          <w:szCs w:val="26"/>
          <w:lang w:val="lv-LV"/>
        </w:rPr>
        <w:t>ā</w:t>
      </w:r>
      <w:r w:rsidR="00AA1CB5" w:rsidRPr="00F92068">
        <w:rPr>
          <w:rFonts w:eastAsia="Calibri"/>
          <w:noProof/>
          <w:sz w:val="26"/>
          <w:szCs w:val="26"/>
          <w:lang w:val="lv-LV"/>
        </w:rPr>
        <w:t xml:space="preserve"> tālruņa numuru</w:t>
      </w:r>
      <w:r w:rsidR="00EB71FF" w:rsidRPr="00F92068">
        <w:rPr>
          <w:rFonts w:eastAsia="Calibri"/>
          <w:noProof/>
          <w:sz w:val="26"/>
          <w:szCs w:val="26"/>
          <w:lang w:val="lv-LV"/>
        </w:rPr>
        <w:t>;</w:t>
      </w:r>
    </w:p>
    <w:p w14:paraId="3C1772FC" w14:textId="731DD5C5" w:rsidR="00EB71FF" w:rsidRPr="00F92068" w:rsidRDefault="001C5D9B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1</w:t>
      </w:r>
      <w:r w:rsidR="00DA4D8C" w:rsidRPr="00F92068">
        <w:rPr>
          <w:rFonts w:eastAsia="Calibri"/>
          <w:noProof/>
          <w:sz w:val="26"/>
          <w:szCs w:val="26"/>
          <w:lang w:val="lv-LV"/>
        </w:rPr>
        <w:t>1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.2. </w:t>
      </w:r>
      <w:r w:rsidR="00AA1CB5" w:rsidRPr="00F92068">
        <w:rPr>
          <w:rFonts w:eastAsia="Calibri"/>
          <w:noProof/>
          <w:sz w:val="26"/>
          <w:szCs w:val="26"/>
          <w:lang w:val="lv-LV"/>
        </w:rPr>
        <w:t>veicot</w:t>
      </w:r>
      <w:r w:rsidR="00EB71FF" w:rsidRPr="00F92068">
        <w:rPr>
          <w:rFonts w:eastAsia="Calibri"/>
          <w:noProof/>
          <w:sz w:val="26"/>
          <w:szCs w:val="26"/>
          <w:lang w:val="lv-LV"/>
        </w:rPr>
        <w:t xml:space="preserve"> balss zvanu uz mobilo tālruni, darba tālruni vai mājas tālruni;</w:t>
      </w:r>
    </w:p>
    <w:p w14:paraId="6AA3062F" w14:textId="1C868B36" w:rsidR="00EB71FF" w:rsidRPr="00F92068" w:rsidRDefault="001C5D9B" w:rsidP="006D1AC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F92068">
        <w:rPr>
          <w:rFonts w:eastAsia="Calibri"/>
          <w:noProof/>
          <w:sz w:val="26"/>
          <w:szCs w:val="26"/>
          <w:lang w:val="lv-LV"/>
        </w:rPr>
        <w:t>1</w:t>
      </w:r>
      <w:r w:rsidR="00DA4D8C" w:rsidRPr="00F92068">
        <w:rPr>
          <w:rFonts w:eastAsia="Calibri"/>
          <w:noProof/>
          <w:sz w:val="26"/>
          <w:szCs w:val="26"/>
          <w:lang w:val="lv-LV"/>
        </w:rPr>
        <w:t>1</w:t>
      </w:r>
      <w:r w:rsidR="006D1AC4" w:rsidRPr="00F92068">
        <w:rPr>
          <w:rFonts w:eastAsia="Calibri"/>
          <w:noProof/>
          <w:sz w:val="26"/>
          <w:szCs w:val="26"/>
          <w:lang w:val="lv-LV"/>
        </w:rPr>
        <w:t xml:space="preserve">.3. </w:t>
      </w:r>
      <w:r w:rsidR="00AA1CB5" w:rsidRPr="00F92068">
        <w:rPr>
          <w:rFonts w:eastAsia="Calibri"/>
          <w:noProof/>
          <w:sz w:val="26"/>
          <w:szCs w:val="26"/>
          <w:lang w:val="lv-LV"/>
        </w:rPr>
        <w:t>nosūtot ziņu uz elektroniskā pasta adresi</w:t>
      </w:r>
      <w:r w:rsidR="00EB71FF" w:rsidRPr="00F92068">
        <w:rPr>
          <w:rFonts w:eastAsia="Calibri"/>
          <w:noProof/>
          <w:sz w:val="26"/>
          <w:szCs w:val="26"/>
          <w:lang w:val="lv-LV"/>
        </w:rPr>
        <w:t xml:space="preserve"> vai izmantojot citus elektronisko sakaru līdzekļus.</w:t>
      </w:r>
    </w:p>
    <w:p w14:paraId="0B3134B6" w14:textId="77777777" w:rsidR="00EB71FF" w:rsidRPr="00F92068" w:rsidRDefault="00EB71FF" w:rsidP="006D1AC4">
      <w:pPr>
        <w:ind w:firstLine="709"/>
        <w:jc w:val="both"/>
        <w:rPr>
          <w:noProof/>
          <w:sz w:val="26"/>
          <w:szCs w:val="26"/>
          <w:lang w:val="lv-LV" w:eastAsia="lv-LV"/>
        </w:rPr>
      </w:pPr>
    </w:p>
    <w:p w14:paraId="79BFD25A" w14:textId="7813601A" w:rsidR="00EB71FF" w:rsidRPr="00F92068" w:rsidRDefault="001C5D9B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1</w:t>
      </w:r>
      <w:r w:rsidR="00DA4D8C" w:rsidRPr="00F92068">
        <w:rPr>
          <w:noProof/>
          <w:color w:val="auto"/>
          <w:sz w:val="26"/>
          <w:szCs w:val="26"/>
        </w:rPr>
        <w:t>2</w:t>
      </w:r>
      <w:r w:rsidR="006D1AC4" w:rsidRPr="00F92068">
        <w:rPr>
          <w:noProof/>
          <w:color w:val="auto"/>
          <w:sz w:val="26"/>
          <w:szCs w:val="26"/>
        </w:rPr>
        <w:t xml:space="preserve">. </w:t>
      </w:r>
      <w:r w:rsidR="00EB71FF" w:rsidRPr="00F92068">
        <w:rPr>
          <w:noProof/>
          <w:color w:val="auto"/>
          <w:sz w:val="26"/>
          <w:szCs w:val="26"/>
        </w:rPr>
        <w:t>Komisijas priekšsēdētājs informē Komisijas sekretāru par apziņošanu vai apziņošanas pārbaudi un sasaukšanu, norādot informācijas saturu.</w:t>
      </w:r>
    </w:p>
    <w:p w14:paraId="4EF5B54A" w14:textId="77777777" w:rsidR="00EB71FF" w:rsidRPr="00F92068" w:rsidRDefault="00EB71FF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</w:p>
    <w:p w14:paraId="4338B59E" w14:textId="26211147" w:rsidR="00EB71FF" w:rsidRPr="00F92068" w:rsidRDefault="001C5D9B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1</w:t>
      </w:r>
      <w:r w:rsidR="00DA4D8C" w:rsidRPr="00F92068">
        <w:rPr>
          <w:noProof/>
          <w:color w:val="auto"/>
          <w:sz w:val="26"/>
          <w:szCs w:val="26"/>
        </w:rPr>
        <w:t>3</w:t>
      </w:r>
      <w:r w:rsidR="006D1AC4" w:rsidRPr="00F92068">
        <w:rPr>
          <w:noProof/>
          <w:color w:val="auto"/>
          <w:sz w:val="26"/>
          <w:szCs w:val="26"/>
        </w:rPr>
        <w:t xml:space="preserve">. </w:t>
      </w:r>
      <w:r w:rsidR="00EB71FF" w:rsidRPr="00F92068">
        <w:rPr>
          <w:noProof/>
          <w:color w:val="auto"/>
          <w:sz w:val="26"/>
          <w:szCs w:val="26"/>
        </w:rPr>
        <w:t>Saņemot informāciju no Komisijas priekšsēdētāja, Komisijas</w:t>
      </w:r>
      <w:r w:rsidR="00C74889" w:rsidRPr="00F92068">
        <w:rPr>
          <w:noProof/>
          <w:color w:val="auto"/>
          <w:sz w:val="26"/>
          <w:szCs w:val="26"/>
        </w:rPr>
        <w:t xml:space="preserve"> sekretārs</w:t>
      </w:r>
      <w:r w:rsidR="00EB71FF" w:rsidRPr="00F92068">
        <w:rPr>
          <w:noProof/>
          <w:color w:val="auto"/>
          <w:sz w:val="26"/>
          <w:szCs w:val="26"/>
        </w:rPr>
        <w:t xml:space="preserve"> saskaņā ar apziņošanas shēmu</w:t>
      </w:r>
      <w:r w:rsidR="00E50C24" w:rsidRPr="00F92068">
        <w:rPr>
          <w:noProof/>
          <w:color w:val="auto"/>
          <w:sz w:val="26"/>
          <w:szCs w:val="26"/>
        </w:rPr>
        <w:t xml:space="preserve"> </w:t>
      </w:r>
      <w:r w:rsidR="00EB71FF" w:rsidRPr="00F92068">
        <w:rPr>
          <w:noProof/>
          <w:color w:val="auto"/>
          <w:sz w:val="26"/>
          <w:szCs w:val="26"/>
        </w:rPr>
        <w:t>veic Komisijas locekļu apziņošanu, apziņošanas pārbaudi vai sasaukšanu, nosūtot īsziņu ar informāciju</w:t>
      </w:r>
      <w:r w:rsidR="00157287" w:rsidRPr="00F92068">
        <w:rPr>
          <w:noProof/>
          <w:color w:val="auto"/>
          <w:sz w:val="26"/>
          <w:szCs w:val="26"/>
        </w:rPr>
        <w:t>,</w:t>
      </w:r>
      <w:r w:rsidR="003C3BC6" w:rsidRPr="00F92068">
        <w:rPr>
          <w:noProof/>
          <w:color w:val="auto"/>
          <w:sz w:val="26"/>
          <w:szCs w:val="26"/>
        </w:rPr>
        <w:t xml:space="preserve"> </w:t>
      </w:r>
      <w:r w:rsidR="006D1AC4" w:rsidRPr="00F92068">
        <w:rPr>
          <w:noProof/>
          <w:color w:val="auto"/>
          <w:sz w:val="26"/>
          <w:szCs w:val="26"/>
        </w:rPr>
        <w:t>j</w:t>
      </w:r>
      <w:r w:rsidR="00EB71FF" w:rsidRPr="00F92068">
        <w:rPr>
          <w:noProof/>
          <w:color w:val="auto"/>
          <w:sz w:val="26"/>
          <w:szCs w:val="26"/>
        </w:rPr>
        <w:t>a nav iespējams nosūtīt īsziņu</w:t>
      </w:r>
      <w:r w:rsidR="00157287" w:rsidRPr="00F92068">
        <w:rPr>
          <w:noProof/>
          <w:color w:val="auto"/>
          <w:sz w:val="26"/>
          <w:szCs w:val="26"/>
        </w:rPr>
        <w:t>,</w:t>
      </w:r>
      <w:r w:rsidR="00EB71FF" w:rsidRPr="00F92068">
        <w:rPr>
          <w:noProof/>
          <w:color w:val="auto"/>
          <w:sz w:val="26"/>
          <w:szCs w:val="26"/>
        </w:rPr>
        <w:t xml:space="preserve"> sazin</w:t>
      </w:r>
      <w:r w:rsidR="00933A3B" w:rsidRPr="00F92068">
        <w:rPr>
          <w:noProof/>
          <w:color w:val="auto"/>
          <w:sz w:val="26"/>
          <w:szCs w:val="26"/>
        </w:rPr>
        <w:t>ās ar Komisijas locekļiem</w:t>
      </w:r>
      <w:r w:rsidR="00E50C24" w:rsidRPr="00F92068">
        <w:rPr>
          <w:noProof/>
          <w:color w:val="auto"/>
          <w:sz w:val="26"/>
          <w:szCs w:val="26"/>
        </w:rPr>
        <w:t>,</w:t>
      </w:r>
      <w:r w:rsidR="00933A3B" w:rsidRPr="00F92068">
        <w:rPr>
          <w:noProof/>
          <w:color w:val="auto"/>
          <w:sz w:val="26"/>
          <w:szCs w:val="26"/>
        </w:rPr>
        <w:t xml:space="preserve"> veicot</w:t>
      </w:r>
      <w:r w:rsidR="00EB71FF" w:rsidRPr="00F92068">
        <w:rPr>
          <w:noProof/>
          <w:color w:val="auto"/>
          <w:sz w:val="26"/>
          <w:szCs w:val="26"/>
        </w:rPr>
        <w:t xml:space="preserve"> balss zvanu vai nosūtot ziņu </w:t>
      </w:r>
      <w:r w:rsidR="00933A3B" w:rsidRPr="00F92068">
        <w:rPr>
          <w:noProof/>
          <w:color w:val="auto"/>
          <w:sz w:val="26"/>
          <w:szCs w:val="26"/>
        </w:rPr>
        <w:t>uz elektroniskā pasta adresi</w:t>
      </w:r>
      <w:r w:rsidR="00EB71FF" w:rsidRPr="00F92068">
        <w:rPr>
          <w:noProof/>
          <w:color w:val="auto"/>
          <w:sz w:val="26"/>
          <w:szCs w:val="26"/>
        </w:rPr>
        <w:t>.</w:t>
      </w:r>
    </w:p>
    <w:p w14:paraId="719C5127" w14:textId="77777777" w:rsidR="00EB71FF" w:rsidRPr="00F92068" w:rsidRDefault="00EB71FF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</w:p>
    <w:p w14:paraId="14E22E72" w14:textId="77AABB6D" w:rsidR="00EB71FF" w:rsidRPr="00F92068" w:rsidRDefault="006D1AC4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1</w:t>
      </w:r>
      <w:r w:rsidR="00DA4D8C" w:rsidRPr="00F92068">
        <w:rPr>
          <w:noProof/>
          <w:color w:val="auto"/>
          <w:sz w:val="26"/>
          <w:szCs w:val="26"/>
        </w:rPr>
        <w:t>4</w:t>
      </w:r>
      <w:r w:rsidRPr="00F92068">
        <w:rPr>
          <w:noProof/>
          <w:color w:val="auto"/>
          <w:sz w:val="26"/>
          <w:szCs w:val="26"/>
        </w:rPr>
        <w:t xml:space="preserve">. </w:t>
      </w:r>
      <w:r w:rsidR="00EB71FF" w:rsidRPr="00F92068">
        <w:rPr>
          <w:noProof/>
          <w:color w:val="auto"/>
          <w:sz w:val="26"/>
          <w:szCs w:val="26"/>
        </w:rPr>
        <w:t xml:space="preserve">Saņemot īsziņu, elektronisko pastu vai balss zvanu no Komisijas sekretāra, Komisijas locekļi apstiprina informācijas saņemšanu ar atbildes īsziņu. </w:t>
      </w:r>
    </w:p>
    <w:p w14:paraId="441C86D5" w14:textId="77777777" w:rsidR="00EB71FF" w:rsidRPr="00F92068" w:rsidRDefault="00EB71FF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</w:p>
    <w:p w14:paraId="5BC56E6D" w14:textId="540EEF7E" w:rsidR="00410285" w:rsidRPr="00F92068" w:rsidRDefault="006D1AC4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1</w:t>
      </w:r>
      <w:r w:rsidR="00DA4D8C" w:rsidRPr="00F92068">
        <w:rPr>
          <w:noProof/>
          <w:color w:val="auto"/>
          <w:sz w:val="26"/>
          <w:szCs w:val="26"/>
        </w:rPr>
        <w:t>5</w:t>
      </w:r>
      <w:r w:rsidRPr="00F92068">
        <w:rPr>
          <w:noProof/>
          <w:color w:val="auto"/>
          <w:sz w:val="26"/>
          <w:szCs w:val="26"/>
        </w:rPr>
        <w:t xml:space="preserve">. </w:t>
      </w:r>
      <w:r w:rsidR="00EB71FF" w:rsidRPr="00F92068">
        <w:rPr>
          <w:noProof/>
          <w:color w:val="auto"/>
          <w:sz w:val="26"/>
          <w:szCs w:val="26"/>
        </w:rPr>
        <w:t>Komisijas sekretārs pēc Komisijas locekļu apziņošanas, apziņošanas pārbaudes un sasaukšanas apkopo informāciju un informē Komisijas priekšsēdētāju.</w:t>
      </w:r>
    </w:p>
    <w:p w14:paraId="2BB46DD1" w14:textId="77777777" w:rsidR="00410285" w:rsidRPr="00F92068" w:rsidRDefault="00410285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</w:p>
    <w:p w14:paraId="156D74CB" w14:textId="06E0C06C" w:rsidR="00EB71FF" w:rsidRPr="00F92068" w:rsidRDefault="00410285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1</w:t>
      </w:r>
      <w:r w:rsidR="00DA4D8C" w:rsidRPr="00F92068">
        <w:rPr>
          <w:noProof/>
          <w:color w:val="auto"/>
          <w:sz w:val="26"/>
          <w:szCs w:val="26"/>
        </w:rPr>
        <w:t>6</w:t>
      </w:r>
      <w:r w:rsidRPr="00F92068">
        <w:rPr>
          <w:noProof/>
          <w:color w:val="auto"/>
          <w:sz w:val="26"/>
          <w:szCs w:val="26"/>
        </w:rPr>
        <w:t xml:space="preserve">. Gadījumā, ja Komisijas sekretārs nav sasniedzams, nolikuma </w:t>
      </w:r>
      <w:r w:rsidR="00320B59" w:rsidRPr="00F92068">
        <w:rPr>
          <w:noProof/>
          <w:color w:val="auto"/>
          <w:sz w:val="26"/>
          <w:szCs w:val="26"/>
        </w:rPr>
        <w:t>1</w:t>
      </w:r>
      <w:r w:rsidR="00DA4D8C" w:rsidRPr="00F92068">
        <w:rPr>
          <w:noProof/>
          <w:color w:val="auto"/>
          <w:sz w:val="26"/>
          <w:szCs w:val="26"/>
        </w:rPr>
        <w:t>2</w:t>
      </w:r>
      <w:r w:rsidRPr="00F92068">
        <w:rPr>
          <w:noProof/>
          <w:color w:val="auto"/>
          <w:sz w:val="26"/>
          <w:szCs w:val="26"/>
        </w:rPr>
        <w:t>.</w:t>
      </w:r>
      <w:r w:rsidR="006F5C1A" w:rsidRPr="00F92068">
        <w:rPr>
          <w:noProof/>
          <w:color w:val="auto"/>
          <w:sz w:val="26"/>
          <w:szCs w:val="26"/>
        </w:rPr>
        <w:t>–1</w:t>
      </w:r>
      <w:r w:rsidR="00DA4D8C" w:rsidRPr="00F92068">
        <w:rPr>
          <w:noProof/>
          <w:color w:val="auto"/>
          <w:sz w:val="26"/>
          <w:szCs w:val="26"/>
        </w:rPr>
        <w:t>5</w:t>
      </w:r>
      <w:r w:rsidRPr="00F92068">
        <w:rPr>
          <w:noProof/>
          <w:color w:val="auto"/>
          <w:sz w:val="26"/>
          <w:szCs w:val="26"/>
        </w:rPr>
        <w:t>.</w:t>
      </w:r>
      <w:r w:rsidR="003D37EC" w:rsidRPr="00F92068">
        <w:rPr>
          <w:noProof/>
          <w:color w:val="auto"/>
          <w:sz w:val="26"/>
          <w:szCs w:val="26"/>
        </w:rPr>
        <w:t> </w:t>
      </w:r>
      <w:r w:rsidRPr="00F92068">
        <w:rPr>
          <w:noProof/>
          <w:color w:val="auto"/>
          <w:sz w:val="26"/>
          <w:szCs w:val="26"/>
        </w:rPr>
        <w:t>punktā noteikt</w:t>
      </w:r>
      <w:r w:rsidR="003D37EC" w:rsidRPr="00F92068">
        <w:rPr>
          <w:noProof/>
          <w:color w:val="auto"/>
          <w:sz w:val="26"/>
          <w:szCs w:val="26"/>
        </w:rPr>
        <w:t>o</w:t>
      </w:r>
      <w:r w:rsidRPr="00F92068">
        <w:rPr>
          <w:noProof/>
          <w:color w:val="auto"/>
          <w:sz w:val="26"/>
          <w:szCs w:val="26"/>
        </w:rPr>
        <w:t xml:space="preserve"> darbīb</w:t>
      </w:r>
      <w:r w:rsidR="003D37EC" w:rsidRPr="00F92068">
        <w:rPr>
          <w:noProof/>
          <w:color w:val="auto"/>
          <w:sz w:val="26"/>
          <w:szCs w:val="26"/>
        </w:rPr>
        <w:t>u veikšanai</w:t>
      </w:r>
      <w:r w:rsidRPr="00F92068">
        <w:rPr>
          <w:noProof/>
          <w:color w:val="auto"/>
          <w:sz w:val="26"/>
          <w:szCs w:val="26"/>
        </w:rPr>
        <w:t xml:space="preserve"> </w:t>
      </w:r>
      <w:r w:rsidR="003D37EC" w:rsidRPr="00F92068">
        <w:rPr>
          <w:noProof/>
          <w:color w:val="auto"/>
          <w:sz w:val="26"/>
          <w:szCs w:val="26"/>
        </w:rPr>
        <w:t>K</w:t>
      </w:r>
      <w:r w:rsidRPr="00F92068">
        <w:rPr>
          <w:noProof/>
          <w:color w:val="auto"/>
          <w:sz w:val="26"/>
          <w:szCs w:val="26"/>
        </w:rPr>
        <w:t>omisijas sekretāru aizstāj apziņošanas shēmā noteiktais Komisijas loceklis.</w:t>
      </w:r>
      <w:r w:rsidR="00EB71FF" w:rsidRPr="00F92068">
        <w:rPr>
          <w:noProof/>
          <w:color w:val="auto"/>
          <w:sz w:val="26"/>
          <w:szCs w:val="26"/>
        </w:rPr>
        <w:t xml:space="preserve"> </w:t>
      </w:r>
    </w:p>
    <w:p w14:paraId="23265A4D" w14:textId="77777777" w:rsidR="00EB71FF" w:rsidRPr="00F92068" w:rsidRDefault="00EB71FF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</w:p>
    <w:p w14:paraId="11630B8D" w14:textId="7742B1EB" w:rsidR="00EB71FF" w:rsidRPr="00F92068" w:rsidRDefault="006D1AC4" w:rsidP="006D1AC4">
      <w:pPr>
        <w:pStyle w:val="Default"/>
        <w:tabs>
          <w:tab w:val="left" w:pos="1134"/>
        </w:tabs>
        <w:ind w:firstLine="709"/>
        <w:jc w:val="both"/>
        <w:rPr>
          <w:noProof/>
          <w:color w:val="auto"/>
          <w:sz w:val="26"/>
          <w:szCs w:val="26"/>
        </w:rPr>
      </w:pPr>
      <w:r w:rsidRPr="00F92068">
        <w:rPr>
          <w:noProof/>
          <w:color w:val="auto"/>
          <w:sz w:val="26"/>
          <w:szCs w:val="26"/>
        </w:rPr>
        <w:t>1</w:t>
      </w:r>
      <w:r w:rsidR="00DA4D8C" w:rsidRPr="00F92068">
        <w:rPr>
          <w:noProof/>
          <w:color w:val="auto"/>
          <w:sz w:val="26"/>
          <w:szCs w:val="26"/>
        </w:rPr>
        <w:t>7</w:t>
      </w:r>
      <w:r w:rsidRPr="00F92068">
        <w:rPr>
          <w:noProof/>
          <w:color w:val="auto"/>
          <w:sz w:val="26"/>
          <w:szCs w:val="26"/>
        </w:rPr>
        <w:t xml:space="preserve">. </w:t>
      </w:r>
      <w:r w:rsidR="00EB71FF" w:rsidRPr="00F92068">
        <w:rPr>
          <w:noProof/>
          <w:color w:val="auto"/>
          <w:sz w:val="26"/>
          <w:szCs w:val="26"/>
        </w:rPr>
        <w:t>Notiekot katastrofai, kad telekomunikāciju sakari</w:t>
      </w:r>
      <w:r w:rsidR="00D7666B" w:rsidRPr="00F92068">
        <w:rPr>
          <w:noProof/>
          <w:color w:val="auto"/>
          <w:sz w:val="26"/>
          <w:szCs w:val="26"/>
        </w:rPr>
        <w:t xml:space="preserve"> nav pieejami</w:t>
      </w:r>
      <w:r w:rsidR="00EB71FF" w:rsidRPr="00F92068">
        <w:rPr>
          <w:noProof/>
          <w:color w:val="auto"/>
          <w:sz w:val="26"/>
          <w:szCs w:val="26"/>
        </w:rPr>
        <w:t xml:space="preserve">, Komisijas locekļiem </w:t>
      </w:r>
      <w:r w:rsidR="004560DF" w:rsidRPr="00F92068">
        <w:rPr>
          <w:noProof/>
          <w:color w:val="auto"/>
          <w:sz w:val="26"/>
          <w:szCs w:val="26"/>
        </w:rPr>
        <w:t xml:space="preserve">nekavējoties </w:t>
      </w:r>
      <w:r w:rsidR="002F20B8" w:rsidRPr="00F92068">
        <w:rPr>
          <w:noProof/>
          <w:color w:val="auto"/>
          <w:sz w:val="26"/>
          <w:szCs w:val="26"/>
        </w:rPr>
        <w:t xml:space="preserve">jāierodas </w:t>
      </w:r>
      <w:r w:rsidR="00EB71FF" w:rsidRPr="00F92068">
        <w:rPr>
          <w:noProof/>
          <w:color w:val="auto"/>
          <w:sz w:val="26"/>
          <w:szCs w:val="26"/>
        </w:rPr>
        <w:t>R</w:t>
      </w:r>
      <w:r w:rsidR="00976389" w:rsidRPr="00F92068">
        <w:rPr>
          <w:noProof/>
          <w:color w:val="auto"/>
          <w:sz w:val="26"/>
          <w:szCs w:val="26"/>
        </w:rPr>
        <w:t xml:space="preserve">ātsnamā </w:t>
      </w:r>
      <w:r w:rsidR="00EB71FF" w:rsidRPr="00F92068">
        <w:rPr>
          <w:noProof/>
          <w:color w:val="auto"/>
          <w:sz w:val="26"/>
          <w:szCs w:val="26"/>
        </w:rPr>
        <w:t>Rātslaukumā 1, Rīgā.</w:t>
      </w:r>
      <w:bookmarkStart w:id="2" w:name="p13"/>
      <w:bookmarkStart w:id="3" w:name="p-635274"/>
      <w:bookmarkEnd w:id="2"/>
      <w:bookmarkEnd w:id="3"/>
    </w:p>
    <w:p w14:paraId="1FBECFF4" w14:textId="77777777" w:rsidR="00EB71FF" w:rsidRPr="00F92068" w:rsidRDefault="00EB71FF" w:rsidP="00EB71FF">
      <w:pPr>
        <w:rPr>
          <w:noProof/>
          <w:sz w:val="26"/>
          <w:szCs w:val="26"/>
          <w:lang w:val="lv-LV"/>
        </w:rPr>
      </w:pPr>
    </w:p>
    <w:p w14:paraId="763C922A" w14:textId="77777777" w:rsidR="00EB71FF" w:rsidRPr="00F92068" w:rsidRDefault="00EB71FF" w:rsidP="00EB71FF">
      <w:pPr>
        <w:rPr>
          <w:noProof/>
          <w:sz w:val="26"/>
          <w:szCs w:val="26"/>
          <w:lang w:val="lv-LV"/>
        </w:rPr>
      </w:pPr>
    </w:p>
    <w:p w14:paraId="0CC03CE3" w14:textId="77777777" w:rsidR="00EB71FF" w:rsidRPr="00F92068" w:rsidRDefault="00EB71FF" w:rsidP="00EB71FF">
      <w:pPr>
        <w:rPr>
          <w:noProof/>
          <w:sz w:val="26"/>
          <w:szCs w:val="26"/>
          <w:lang w:val="lv-LV"/>
        </w:rPr>
      </w:pPr>
    </w:p>
    <w:p w14:paraId="45EC8C08" w14:textId="10E6A3A8" w:rsidR="00EB71FF" w:rsidRPr="00F92068" w:rsidRDefault="00980AB1" w:rsidP="004560DF">
      <w:pPr>
        <w:tabs>
          <w:tab w:val="right" w:pos="9638"/>
        </w:tabs>
        <w:jc w:val="both"/>
        <w:rPr>
          <w:b/>
          <w:noProof/>
          <w:sz w:val="26"/>
          <w:szCs w:val="26"/>
          <w:lang w:val="lv-LV" w:eastAsia="lv-LV"/>
        </w:rPr>
      </w:pPr>
      <w:r w:rsidRPr="00F92068">
        <w:rPr>
          <w:noProof/>
          <w:sz w:val="26"/>
          <w:szCs w:val="26"/>
          <w:lang w:val="lv-LV"/>
        </w:rPr>
        <w:t>Rīgas d</w:t>
      </w:r>
      <w:r w:rsidR="00EB71FF" w:rsidRPr="00F92068">
        <w:rPr>
          <w:noProof/>
          <w:sz w:val="26"/>
          <w:szCs w:val="26"/>
          <w:lang w:val="lv-LV"/>
        </w:rPr>
        <w:t>omes</w:t>
      </w:r>
      <w:r w:rsidR="00B82738" w:rsidRPr="00F92068">
        <w:rPr>
          <w:noProof/>
          <w:sz w:val="26"/>
          <w:szCs w:val="26"/>
          <w:lang w:val="lv-LV"/>
        </w:rPr>
        <w:t xml:space="preserve"> priekšsēdētājs</w:t>
      </w:r>
      <w:r w:rsidR="00B82738" w:rsidRPr="00F92068">
        <w:rPr>
          <w:noProof/>
          <w:sz w:val="26"/>
          <w:szCs w:val="26"/>
          <w:lang w:val="lv-LV"/>
        </w:rPr>
        <w:tab/>
      </w:r>
      <w:r w:rsidR="004560DF" w:rsidRPr="00F92068">
        <w:rPr>
          <w:noProof/>
          <w:sz w:val="26"/>
          <w:szCs w:val="26"/>
          <w:lang w:val="lv-LV"/>
        </w:rPr>
        <w:t>M.</w:t>
      </w:r>
      <w:r w:rsidR="008168CB" w:rsidRPr="00F92068">
        <w:rPr>
          <w:noProof/>
          <w:sz w:val="26"/>
          <w:szCs w:val="26"/>
          <w:lang w:val="lv-LV"/>
        </w:rPr>
        <w:t> </w:t>
      </w:r>
      <w:r w:rsidR="004560DF" w:rsidRPr="00F92068">
        <w:rPr>
          <w:noProof/>
          <w:sz w:val="26"/>
          <w:szCs w:val="26"/>
          <w:lang w:val="lv-LV"/>
        </w:rPr>
        <w:t>Staķis</w:t>
      </w:r>
    </w:p>
    <w:sectPr w:rsidR="00EB71FF" w:rsidRPr="00F92068" w:rsidSect="00B20C6E">
      <w:headerReference w:type="default" r:id="rId8"/>
      <w:pgSz w:w="11906" w:h="16838"/>
      <w:pgMar w:top="1134" w:right="567" w:bottom="1440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5F1F5" w14:textId="77777777" w:rsidR="000C5671" w:rsidRDefault="000C5671">
      <w:r>
        <w:separator/>
      </w:r>
    </w:p>
  </w:endnote>
  <w:endnote w:type="continuationSeparator" w:id="0">
    <w:p w14:paraId="26D43374" w14:textId="77777777" w:rsidR="000C5671" w:rsidRDefault="000C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11A22" w14:textId="77777777" w:rsidR="000C5671" w:rsidRDefault="000C5671">
      <w:r>
        <w:separator/>
      </w:r>
    </w:p>
  </w:footnote>
  <w:footnote w:type="continuationSeparator" w:id="0">
    <w:p w14:paraId="2775FEEA" w14:textId="77777777" w:rsidR="000C5671" w:rsidRDefault="000C5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22565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EC4F842" w14:textId="77777777" w:rsidR="004560DF" w:rsidRPr="004560DF" w:rsidRDefault="004560DF">
        <w:pPr>
          <w:pStyle w:val="Galvene"/>
          <w:jc w:val="center"/>
          <w:rPr>
            <w:sz w:val="26"/>
            <w:szCs w:val="26"/>
          </w:rPr>
        </w:pPr>
        <w:r w:rsidRPr="004560DF">
          <w:rPr>
            <w:sz w:val="26"/>
            <w:szCs w:val="26"/>
          </w:rPr>
          <w:fldChar w:fldCharType="begin"/>
        </w:r>
        <w:r w:rsidRPr="004560DF">
          <w:rPr>
            <w:sz w:val="26"/>
            <w:szCs w:val="26"/>
          </w:rPr>
          <w:instrText>PAGE   \* MERGEFORMAT</w:instrText>
        </w:r>
        <w:r w:rsidRPr="004560DF">
          <w:rPr>
            <w:sz w:val="26"/>
            <w:szCs w:val="26"/>
          </w:rPr>
          <w:fldChar w:fldCharType="separate"/>
        </w:r>
        <w:r w:rsidR="00BC171A" w:rsidRPr="00BC171A">
          <w:rPr>
            <w:noProof/>
            <w:sz w:val="26"/>
            <w:szCs w:val="26"/>
            <w:lang w:val="lv-LV"/>
          </w:rPr>
          <w:t>2</w:t>
        </w:r>
        <w:r w:rsidRPr="004560DF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C20"/>
    <w:multiLevelType w:val="multilevel"/>
    <w:tmpl w:val="9A2040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8C3586"/>
    <w:multiLevelType w:val="hybridMultilevel"/>
    <w:tmpl w:val="C8CA95CE"/>
    <w:lvl w:ilvl="0" w:tplc="F1AAB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28E8"/>
    <w:multiLevelType w:val="hybridMultilevel"/>
    <w:tmpl w:val="0E9E2C34"/>
    <w:lvl w:ilvl="0" w:tplc="58F076E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73FD"/>
    <w:multiLevelType w:val="hybridMultilevel"/>
    <w:tmpl w:val="2162FB7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0C6F6D"/>
    <w:multiLevelType w:val="hybridMultilevel"/>
    <w:tmpl w:val="1C0E8E6C"/>
    <w:lvl w:ilvl="0" w:tplc="2AB6CD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D3B7B"/>
    <w:multiLevelType w:val="hybridMultilevel"/>
    <w:tmpl w:val="23F6E80A"/>
    <w:lvl w:ilvl="0" w:tplc="5F8AC26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6C0F"/>
    <w:multiLevelType w:val="hybridMultilevel"/>
    <w:tmpl w:val="770473DE"/>
    <w:lvl w:ilvl="0" w:tplc="332C8C5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6590E"/>
    <w:multiLevelType w:val="multilevel"/>
    <w:tmpl w:val="E4A8BC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786FD8"/>
    <w:multiLevelType w:val="hybridMultilevel"/>
    <w:tmpl w:val="CEE0F2F2"/>
    <w:lvl w:ilvl="0" w:tplc="540CD062">
      <w:start w:val="1"/>
      <w:numFmt w:val="decimal"/>
      <w:lvlText w:val="15.%1.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D7187A"/>
    <w:multiLevelType w:val="hybridMultilevel"/>
    <w:tmpl w:val="715E9738"/>
    <w:lvl w:ilvl="0" w:tplc="F1AAB1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AF31BA"/>
    <w:multiLevelType w:val="hybridMultilevel"/>
    <w:tmpl w:val="E278B9CC"/>
    <w:lvl w:ilvl="0" w:tplc="0A1886D8">
      <w:start w:val="1"/>
      <w:numFmt w:val="upperRoman"/>
      <w:lvlText w:val="%1."/>
      <w:lvlJc w:val="left"/>
      <w:pPr>
        <w:ind w:left="46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400" w:hanging="360"/>
      </w:pPr>
    </w:lvl>
    <w:lvl w:ilvl="2" w:tplc="0426001B" w:tentative="1">
      <w:start w:val="1"/>
      <w:numFmt w:val="lowerRoman"/>
      <w:lvlText w:val="%3."/>
      <w:lvlJc w:val="right"/>
      <w:pPr>
        <w:ind w:left="6120" w:hanging="180"/>
      </w:pPr>
    </w:lvl>
    <w:lvl w:ilvl="3" w:tplc="0426000F" w:tentative="1">
      <w:start w:val="1"/>
      <w:numFmt w:val="decimal"/>
      <w:lvlText w:val="%4."/>
      <w:lvlJc w:val="left"/>
      <w:pPr>
        <w:ind w:left="6840" w:hanging="360"/>
      </w:pPr>
    </w:lvl>
    <w:lvl w:ilvl="4" w:tplc="04260019" w:tentative="1">
      <w:start w:val="1"/>
      <w:numFmt w:val="lowerLetter"/>
      <w:lvlText w:val="%5."/>
      <w:lvlJc w:val="left"/>
      <w:pPr>
        <w:ind w:left="7560" w:hanging="360"/>
      </w:pPr>
    </w:lvl>
    <w:lvl w:ilvl="5" w:tplc="0426001B" w:tentative="1">
      <w:start w:val="1"/>
      <w:numFmt w:val="lowerRoman"/>
      <w:lvlText w:val="%6."/>
      <w:lvlJc w:val="right"/>
      <w:pPr>
        <w:ind w:left="8280" w:hanging="180"/>
      </w:pPr>
    </w:lvl>
    <w:lvl w:ilvl="6" w:tplc="0426000F" w:tentative="1">
      <w:start w:val="1"/>
      <w:numFmt w:val="decimal"/>
      <w:lvlText w:val="%7."/>
      <w:lvlJc w:val="left"/>
      <w:pPr>
        <w:ind w:left="9000" w:hanging="360"/>
      </w:pPr>
    </w:lvl>
    <w:lvl w:ilvl="7" w:tplc="04260019" w:tentative="1">
      <w:start w:val="1"/>
      <w:numFmt w:val="lowerLetter"/>
      <w:lvlText w:val="%8."/>
      <w:lvlJc w:val="left"/>
      <w:pPr>
        <w:ind w:left="9720" w:hanging="360"/>
      </w:pPr>
    </w:lvl>
    <w:lvl w:ilvl="8" w:tplc="0426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4E8342AA"/>
    <w:multiLevelType w:val="hybridMultilevel"/>
    <w:tmpl w:val="A540121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DE5883"/>
    <w:multiLevelType w:val="hybridMultilevel"/>
    <w:tmpl w:val="C9765D5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BF326C1C">
      <w:start w:val="1"/>
      <w:numFmt w:val="decimal"/>
      <w:lvlText w:val="1.%2."/>
      <w:lvlJc w:val="left"/>
      <w:pPr>
        <w:ind w:left="2160" w:hanging="360"/>
      </w:pPr>
      <w:rPr>
        <w:rFonts w:hint="default"/>
      </w:rPr>
    </w:lvl>
    <w:lvl w:ilvl="2" w:tplc="525C23D8">
      <w:start w:val="1"/>
      <w:numFmt w:val="decimal"/>
      <w:lvlText w:val="1.3.%3."/>
      <w:lvlJc w:val="left"/>
      <w:pPr>
        <w:ind w:left="2880" w:hanging="180"/>
      </w:pPr>
      <w:rPr>
        <w:rFonts w:hint="default"/>
      </w:r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A47221"/>
    <w:multiLevelType w:val="hybridMultilevel"/>
    <w:tmpl w:val="48960F72"/>
    <w:lvl w:ilvl="0" w:tplc="6070FF9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B7ED6"/>
    <w:multiLevelType w:val="hybridMultilevel"/>
    <w:tmpl w:val="45263D2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BF326C1C">
      <w:start w:val="1"/>
      <w:numFmt w:val="decimal"/>
      <w:lvlText w:val="1.%2."/>
      <w:lvlJc w:val="left"/>
      <w:pPr>
        <w:ind w:left="2160" w:hanging="360"/>
      </w:pPr>
      <w:rPr>
        <w:rFonts w:hint="default"/>
      </w:rPr>
    </w:lvl>
    <w:lvl w:ilvl="2" w:tplc="49965210">
      <w:start w:val="1"/>
      <w:numFmt w:val="decimal"/>
      <w:lvlText w:val="1.2.%3."/>
      <w:lvlJc w:val="left"/>
      <w:pPr>
        <w:ind w:left="2880" w:hanging="180"/>
      </w:pPr>
      <w:rPr>
        <w:rFonts w:hint="default"/>
      </w:r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05583A"/>
    <w:multiLevelType w:val="multilevel"/>
    <w:tmpl w:val="06CAF69E"/>
    <w:lvl w:ilvl="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5A5943B2"/>
    <w:multiLevelType w:val="hybridMultilevel"/>
    <w:tmpl w:val="64DA5902"/>
    <w:lvl w:ilvl="0" w:tplc="38603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6"/>
        <w:szCs w:val="26"/>
      </w:rPr>
    </w:lvl>
    <w:lvl w:ilvl="1" w:tplc="17124F88">
      <w:start w:val="1"/>
      <w:numFmt w:val="decimal"/>
      <w:lvlText w:val="113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7968F5"/>
    <w:multiLevelType w:val="hybridMultilevel"/>
    <w:tmpl w:val="EF2C328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BF326C1C">
      <w:start w:val="1"/>
      <w:numFmt w:val="decimal"/>
      <w:lvlText w:val="1.%2."/>
      <w:lvlJc w:val="left"/>
      <w:pPr>
        <w:ind w:left="2160" w:hanging="360"/>
      </w:pPr>
      <w:rPr>
        <w:rFonts w:hint="default"/>
      </w:rPr>
    </w:lvl>
    <w:lvl w:ilvl="2" w:tplc="6210567A">
      <w:start w:val="1"/>
      <w:numFmt w:val="decimal"/>
      <w:lvlText w:val="1.1.%3."/>
      <w:lvlJc w:val="left"/>
      <w:pPr>
        <w:ind w:left="2880" w:hanging="180"/>
      </w:pPr>
      <w:rPr>
        <w:rFonts w:hint="default"/>
      </w:r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54B60"/>
    <w:multiLevelType w:val="multilevel"/>
    <w:tmpl w:val="E4A8BC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A20767"/>
    <w:multiLevelType w:val="hybridMultilevel"/>
    <w:tmpl w:val="65E20B4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BF326C1C">
      <w:start w:val="1"/>
      <w:numFmt w:val="decimal"/>
      <w:lvlText w:val="1.%2."/>
      <w:lvlJc w:val="left"/>
      <w:pPr>
        <w:ind w:left="2160" w:hanging="360"/>
      </w:pPr>
      <w:rPr>
        <w:rFonts w:hint="default"/>
      </w:rPr>
    </w:lvl>
    <w:lvl w:ilvl="2" w:tplc="155E12D4">
      <w:start w:val="1"/>
      <w:numFmt w:val="decimal"/>
      <w:lvlText w:val="1.4.%3."/>
      <w:lvlJc w:val="left"/>
      <w:pPr>
        <w:ind w:left="2880" w:hanging="180"/>
      </w:pPr>
      <w:rPr>
        <w:rFonts w:hint="default"/>
      </w:r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F2367A"/>
    <w:multiLevelType w:val="multilevel"/>
    <w:tmpl w:val="E4A8BC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5C66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D03E10"/>
    <w:multiLevelType w:val="hybridMultilevel"/>
    <w:tmpl w:val="5B5C444E"/>
    <w:lvl w:ilvl="0" w:tplc="D884D0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782E6A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41DA6"/>
    <w:multiLevelType w:val="hybridMultilevel"/>
    <w:tmpl w:val="8DC65328"/>
    <w:lvl w:ilvl="0" w:tplc="B4A4690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23"/>
  </w:num>
  <w:num w:numId="7">
    <w:abstractNumId w:val="1"/>
  </w:num>
  <w:num w:numId="8">
    <w:abstractNumId w:val="9"/>
  </w:num>
  <w:num w:numId="9">
    <w:abstractNumId w:val="21"/>
  </w:num>
  <w:num w:numId="10">
    <w:abstractNumId w:val="18"/>
  </w:num>
  <w:num w:numId="11">
    <w:abstractNumId w:val="0"/>
  </w:num>
  <w:num w:numId="12">
    <w:abstractNumId w:val="10"/>
  </w:num>
  <w:num w:numId="13">
    <w:abstractNumId w:val="20"/>
  </w:num>
  <w:num w:numId="14">
    <w:abstractNumId w:val="16"/>
  </w:num>
  <w:num w:numId="15">
    <w:abstractNumId w:val="6"/>
  </w:num>
  <w:num w:numId="16">
    <w:abstractNumId w:val="7"/>
  </w:num>
  <w:num w:numId="17">
    <w:abstractNumId w:val="8"/>
  </w:num>
  <w:num w:numId="18">
    <w:abstractNumId w:val="14"/>
  </w:num>
  <w:num w:numId="19">
    <w:abstractNumId w:val="12"/>
  </w:num>
  <w:num w:numId="20">
    <w:abstractNumId w:val="19"/>
  </w:num>
  <w:num w:numId="21">
    <w:abstractNumId w:val="3"/>
  </w:num>
  <w:num w:numId="22">
    <w:abstractNumId w:val="13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CF"/>
    <w:rsid w:val="00001F47"/>
    <w:rsid w:val="00002E49"/>
    <w:rsid w:val="00003107"/>
    <w:rsid w:val="00016039"/>
    <w:rsid w:val="000179D0"/>
    <w:rsid w:val="00017B1C"/>
    <w:rsid w:val="0002011B"/>
    <w:rsid w:val="00020DD7"/>
    <w:rsid w:val="00025A2E"/>
    <w:rsid w:val="00026E02"/>
    <w:rsid w:val="000309CB"/>
    <w:rsid w:val="00054F3E"/>
    <w:rsid w:val="0005739D"/>
    <w:rsid w:val="00063A48"/>
    <w:rsid w:val="00064123"/>
    <w:rsid w:val="00076473"/>
    <w:rsid w:val="00092285"/>
    <w:rsid w:val="00093FD2"/>
    <w:rsid w:val="000A017C"/>
    <w:rsid w:val="000A54B6"/>
    <w:rsid w:val="000B551C"/>
    <w:rsid w:val="000C4F89"/>
    <w:rsid w:val="000C5671"/>
    <w:rsid w:val="000C670C"/>
    <w:rsid w:val="000D1484"/>
    <w:rsid w:val="000E1EEF"/>
    <w:rsid w:val="000E2EC5"/>
    <w:rsid w:val="000E51E5"/>
    <w:rsid w:val="000E5EC6"/>
    <w:rsid w:val="000F524F"/>
    <w:rsid w:val="000F64A0"/>
    <w:rsid w:val="00100206"/>
    <w:rsid w:val="00105AD9"/>
    <w:rsid w:val="001250E9"/>
    <w:rsid w:val="001335E0"/>
    <w:rsid w:val="00134860"/>
    <w:rsid w:val="00137A2D"/>
    <w:rsid w:val="00142D3C"/>
    <w:rsid w:val="001459CD"/>
    <w:rsid w:val="00146565"/>
    <w:rsid w:val="00157287"/>
    <w:rsid w:val="001861A8"/>
    <w:rsid w:val="001905CE"/>
    <w:rsid w:val="001B3B53"/>
    <w:rsid w:val="001B3CC8"/>
    <w:rsid w:val="001B6532"/>
    <w:rsid w:val="001C5058"/>
    <w:rsid w:val="001C5D9B"/>
    <w:rsid w:val="001C76CF"/>
    <w:rsid w:val="001D75C9"/>
    <w:rsid w:val="0021183B"/>
    <w:rsid w:val="0022774F"/>
    <w:rsid w:val="00242DDF"/>
    <w:rsid w:val="00251CFF"/>
    <w:rsid w:val="00261032"/>
    <w:rsid w:val="0026443A"/>
    <w:rsid w:val="00272D56"/>
    <w:rsid w:val="002755FA"/>
    <w:rsid w:val="002A0D27"/>
    <w:rsid w:val="002A3F66"/>
    <w:rsid w:val="002B1AC2"/>
    <w:rsid w:val="002B2B99"/>
    <w:rsid w:val="002B3399"/>
    <w:rsid w:val="002B554C"/>
    <w:rsid w:val="002E3A9D"/>
    <w:rsid w:val="002E3AE4"/>
    <w:rsid w:val="002F20B8"/>
    <w:rsid w:val="00302598"/>
    <w:rsid w:val="00320B59"/>
    <w:rsid w:val="003217EC"/>
    <w:rsid w:val="00324120"/>
    <w:rsid w:val="00340C39"/>
    <w:rsid w:val="003766F0"/>
    <w:rsid w:val="003B2421"/>
    <w:rsid w:val="003C3BC6"/>
    <w:rsid w:val="003C6416"/>
    <w:rsid w:val="003D19E2"/>
    <w:rsid w:val="003D37EC"/>
    <w:rsid w:val="003D6F7C"/>
    <w:rsid w:val="003D7652"/>
    <w:rsid w:val="00404CBC"/>
    <w:rsid w:val="00406EDB"/>
    <w:rsid w:val="00410285"/>
    <w:rsid w:val="004114AE"/>
    <w:rsid w:val="0042156A"/>
    <w:rsid w:val="00425811"/>
    <w:rsid w:val="00431384"/>
    <w:rsid w:val="00437D31"/>
    <w:rsid w:val="004437DE"/>
    <w:rsid w:val="0044462E"/>
    <w:rsid w:val="004449E2"/>
    <w:rsid w:val="0045530D"/>
    <w:rsid w:val="004560DF"/>
    <w:rsid w:val="0045647B"/>
    <w:rsid w:val="004613E2"/>
    <w:rsid w:val="00462D3C"/>
    <w:rsid w:val="00485E90"/>
    <w:rsid w:val="00496E9B"/>
    <w:rsid w:val="004B2047"/>
    <w:rsid w:val="004B5DA1"/>
    <w:rsid w:val="004B706B"/>
    <w:rsid w:val="004C098C"/>
    <w:rsid w:val="004C2974"/>
    <w:rsid w:val="004E0183"/>
    <w:rsid w:val="0050155E"/>
    <w:rsid w:val="00506DD8"/>
    <w:rsid w:val="00517246"/>
    <w:rsid w:val="005214DB"/>
    <w:rsid w:val="00524CD6"/>
    <w:rsid w:val="0053175F"/>
    <w:rsid w:val="005359DE"/>
    <w:rsid w:val="00543247"/>
    <w:rsid w:val="005439D1"/>
    <w:rsid w:val="00572898"/>
    <w:rsid w:val="00572A92"/>
    <w:rsid w:val="0057416C"/>
    <w:rsid w:val="00575E35"/>
    <w:rsid w:val="00591408"/>
    <w:rsid w:val="005954C6"/>
    <w:rsid w:val="00597C2C"/>
    <w:rsid w:val="005A1E49"/>
    <w:rsid w:val="005A231B"/>
    <w:rsid w:val="005A7960"/>
    <w:rsid w:val="005B6619"/>
    <w:rsid w:val="005F19A7"/>
    <w:rsid w:val="005F4A17"/>
    <w:rsid w:val="00605CD7"/>
    <w:rsid w:val="006118B9"/>
    <w:rsid w:val="00616084"/>
    <w:rsid w:val="006170C7"/>
    <w:rsid w:val="006264CA"/>
    <w:rsid w:val="0063141B"/>
    <w:rsid w:val="00635636"/>
    <w:rsid w:val="00637958"/>
    <w:rsid w:val="00645B1F"/>
    <w:rsid w:val="00645F1E"/>
    <w:rsid w:val="006528C8"/>
    <w:rsid w:val="0065607F"/>
    <w:rsid w:val="006636BF"/>
    <w:rsid w:val="00671F14"/>
    <w:rsid w:val="006773D9"/>
    <w:rsid w:val="006942EB"/>
    <w:rsid w:val="00697C88"/>
    <w:rsid w:val="006A1706"/>
    <w:rsid w:val="006B7748"/>
    <w:rsid w:val="006C4ACB"/>
    <w:rsid w:val="006C7A42"/>
    <w:rsid w:val="006D039C"/>
    <w:rsid w:val="006D1917"/>
    <w:rsid w:val="006D1AC4"/>
    <w:rsid w:val="006D5F8E"/>
    <w:rsid w:val="006E4C9B"/>
    <w:rsid w:val="006F129F"/>
    <w:rsid w:val="006F169F"/>
    <w:rsid w:val="006F5C1A"/>
    <w:rsid w:val="006F607C"/>
    <w:rsid w:val="00704E3D"/>
    <w:rsid w:val="00706E9C"/>
    <w:rsid w:val="007074AC"/>
    <w:rsid w:val="007113AE"/>
    <w:rsid w:val="00724203"/>
    <w:rsid w:val="0075016C"/>
    <w:rsid w:val="00767271"/>
    <w:rsid w:val="007715A5"/>
    <w:rsid w:val="00791BA4"/>
    <w:rsid w:val="007A2F8D"/>
    <w:rsid w:val="007A51B9"/>
    <w:rsid w:val="007B3C10"/>
    <w:rsid w:val="007B4D9C"/>
    <w:rsid w:val="007C227A"/>
    <w:rsid w:val="007C7823"/>
    <w:rsid w:val="007D2EAE"/>
    <w:rsid w:val="007F71D4"/>
    <w:rsid w:val="008021B4"/>
    <w:rsid w:val="0080507C"/>
    <w:rsid w:val="00806AF2"/>
    <w:rsid w:val="00806D0B"/>
    <w:rsid w:val="00810221"/>
    <w:rsid w:val="00811216"/>
    <w:rsid w:val="00815335"/>
    <w:rsid w:val="008168CB"/>
    <w:rsid w:val="008179AC"/>
    <w:rsid w:val="00820260"/>
    <w:rsid w:val="00820B6F"/>
    <w:rsid w:val="00841121"/>
    <w:rsid w:val="00850ECB"/>
    <w:rsid w:val="00855384"/>
    <w:rsid w:val="0086746C"/>
    <w:rsid w:val="00870BA4"/>
    <w:rsid w:val="00872FE2"/>
    <w:rsid w:val="00875961"/>
    <w:rsid w:val="00875976"/>
    <w:rsid w:val="008838C5"/>
    <w:rsid w:val="008852CB"/>
    <w:rsid w:val="00892167"/>
    <w:rsid w:val="00894977"/>
    <w:rsid w:val="00895785"/>
    <w:rsid w:val="00895797"/>
    <w:rsid w:val="00896EAF"/>
    <w:rsid w:val="008A2531"/>
    <w:rsid w:val="008A29F0"/>
    <w:rsid w:val="008A42DE"/>
    <w:rsid w:val="008B43EC"/>
    <w:rsid w:val="008B57C7"/>
    <w:rsid w:val="008B5DED"/>
    <w:rsid w:val="008C18EF"/>
    <w:rsid w:val="008C19E9"/>
    <w:rsid w:val="008C555E"/>
    <w:rsid w:val="008E0443"/>
    <w:rsid w:val="008E1264"/>
    <w:rsid w:val="008F2E75"/>
    <w:rsid w:val="00907B74"/>
    <w:rsid w:val="00910FA9"/>
    <w:rsid w:val="00911845"/>
    <w:rsid w:val="00921FBC"/>
    <w:rsid w:val="00933349"/>
    <w:rsid w:val="00933A3B"/>
    <w:rsid w:val="00937AC7"/>
    <w:rsid w:val="00940836"/>
    <w:rsid w:val="00941F5E"/>
    <w:rsid w:val="009441C4"/>
    <w:rsid w:val="009452E7"/>
    <w:rsid w:val="00951845"/>
    <w:rsid w:val="0095684F"/>
    <w:rsid w:val="00970F54"/>
    <w:rsid w:val="009715F8"/>
    <w:rsid w:val="00976389"/>
    <w:rsid w:val="00980AB1"/>
    <w:rsid w:val="00983AEB"/>
    <w:rsid w:val="00993825"/>
    <w:rsid w:val="009B213F"/>
    <w:rsid w:val="009B3EE0"/>
    <w:rsid w:val="009D363F"/>
    <w:rsid w:val="009D42B3"/>
    <w:rsid w:val="009D7BBC"/>
    <w:rsid w:val="009E765A"/>
    <w:rsid w:val="009F340C"/>
    <w:rsid w:val="009F5620"/>
    <w:rsid w:val="00A01F54"/>
    <w:rsid w:val="00A15010"/>
    <w:rsid w:val="00A248BD"/>
    <w:rsid w:val="00A254B5"/>
    <w:rsid w:val="00A27F49"/>
    <w:rsid w:val="00A32994"/>
    <w:rsid w:val="00A333EF"/>
    <w:rsid w:val="00A35778"/>
    <w:rsid w:val="00A547AB"/>
    <w:rsid w:val="00A55B93"/>
    <w:rsid w:val="00A55CF1"/>
    <w:rsid w:val="00A6320F"/>
    <w:rsid w:val="00A72D15"/>
    <w:rsid w:val="00A92528"/>
    <w:rsid w:val="00AA1CB5"/>
    <w:rsid w:val="00AD680B"/>
    <w:rsid w:val="00AD7EA1"/>
    <w:rsid w:val="00AE2B10"/>
    <w:rsid w:val="00AE4679"/>
    <w:rsid w:val="00AE6F9F"/>
    <w:rsid w:val="00AF3194"/>
    <w:rsid w:val="00AF6EE2"/>
    <w:rsid w:val="00B00848"/>
    <w:rsid w:val="00B0454B"/>
    <w:rsid w:val="00B1141F"/>
    <w:rsid w:val="00B16624"/>
    <w:rsid w:val="00B20C6E"/>
    <w:rsid w:val="00B21E72"/>
    <w:rsid w:val="00B25244"/>
    <w:rsid w:val="00B274E5"/>
    <w:rsid w:val="00B33670"/>
    <w:rsid w:val="00B340A3"/>
    <w:rsid w:val="00B434BB"/>
    <w:rsid w:val="00B6269D"/>
    <w:rsid w:val="00B709BE"/>
    <w:rsid w:val="00B71458"/>
    <w:rsid w:val="00B82738"/>
    <w:rsid w:val="00B82E52"/>
    <w:rsid w:val="00B83993"/>
    <w:rsid w:val="00B941A6"/>
    <w:rsid w:val="00BA434C"/>
    <w:rsid w:val="00BC171A"/>
    <w:rsid w:val="00BC2CD6"/>
    <w:rsid w:val="00BD6033"/>
    <w:rsid w:val="00BD787B"/>
    <w:rsid w:val="00C05ADE"/>
    <w:rsid w:val="00C06744"/>
    <w:rsid w:val="00C1202E"/>
    <w:rsid w:val="00C172D6"/>
    <w:rsid w:val="00C21BF7"/>
    <w:rsid w:val="00C2204C"/>
    <w:rsid w:val="00C25BF2"/>
    <w:rsid w:val="00C26321"/>
    <w:rsid w:val="00C31D5D"/>
    <w:rsid w:val="00C400B0"/>
    <w:rsid w:val="00C42049"/>
    <w:rsid w:val="00C4676F"/>
    <w:rsid w:val="00C53F76"/>
    <w:rsid w:val="00C54CA8"/>
    <w:rsid w:val="00C559AE"/>
    <w:rsid w:val="00C5673F"/>
    <w:rsid w:val="00C66BCD"/>
    <w:rsid w:val="00C74889"/>
    <w:rsid w:val="00C82F5E"/>
    <w:rsid w:val="00C90512"/>
    <w:rsid w:val="00C92864"/>
    <w:rsid w:val="00C95E0B"/>
    <w:rsid w:val="00C971A3"/>
    <w:rsid w:val="00CA115A"/>
    <w:rsid w:val="00CA5F97"/>
    <w:rsid w:val="00CC6160"/>
    <w:rsid w:val="00CD4292"/>
    <w:rsid w:val="00CE16CA"/>
    <w:rsid w:val="00CF5869"/>
    <w:rsid w:val="00D00D44"/>
    <w:rsid w:val="00D14B9F"/>
    <w:rsid w:val="00D26FB3"/>
    <w:rsid w:val="00D36ED1"/>
    <w:rsid w:val="00D4531F"/>
    <w:rsid w:val="00D4732C"/>
    <w:rsid w:val="00D641B2"/>
    <w:rsid w:val="00D66570"/>
    <w:rsid w:val="00D7666B"/>
    <w:rsid w:val="00D76CB5"/>
    <w:rsid w:val="00D915EE"/>
    <w:rsid w:val="00D96055"/>
    <w:rsid w:val="00DA4D8C"/>
    <w:rsid w:val="00DA5CD9"/>
    <w:rsid w:val="00DA63B1"/>
    <w:rsid w:val="00DA6F86"/>
    <w:rsid w:val="00DB7C28"/>
    <w:rsid w:val="00DD0E5E"/>
    <w:rsid w:val="00DD2386"/>
    <w:rsid w:val="00DD7ED6"/>
    <w:rsid w:val="00DE2FD9"/>
    <w:rsid w:val="00DE5514"/>
    <w:rsid w:val="00DF3C8F"/>
    <w:rsid w:val="00DF54FE"/>
    <w:rsid w:val="00E0094F"/>
    <w:rsid w:val="00E01ED3"/>
    <w:rsid w:val="00E02DB3"/>
    <w:rsid w:val="00E05387"/>
    <w:rsid w:val="00E0576E"/>
    <w:rsid w:val="00E16D9F"/>
    <w:rsid w:val="00E31044"/>
    <w:rsid w:val="00E32D88"/>
    <w:rsid w:val="00E33D3A"/>
    <w:rsid w:val="00E45BEF"/>
    <w:rsid w:val="00E46FAE"/>
    <w:rsid w:val="00E50672"/>
    <w:rsid w:val="00E50C24"/>
    <w:rsid w:val="00E564B5"/>
    <w:rsid w:val="00E7115C"/>
    <w:rsid w:val="00E76C4E"/>
    <w:rsid w:val="00E84690"/>
    <w:rsid w:val="00EA2735"/>
    <w:rsid w:val="00EA383E"/>
    <w:rsid w:val="00EB71FF"/>
    <w:rsid w:val="00EC1361"/>
    <w:rsid w:val="00EC1609"/>
    <w:rsid w:val="00EC6A61"/>
    <w:rsid w:val="00EC7894"/>
    <w:rsid w:val="00ED031E"/>
    <w:rsid w:val="00ED12D1"/>
    <w:rsid w:val="00ED267B"/>
    <w:rsid w:val="00EE3DEA"/>
    <w:rsid w:val="00EF3485"/>
    <w:rsid w:val="00EF3CA2"/>
    <w:rsid w:val="00EF44AC"/>
    <w:rsid w:val="00F0752F"/>
    <w:rsid w:val="00F07BAF"/>
    <w:rsid w:val="00F109FD"/>
    <w:rsid w:val="00F17C48"/>
    <w:rsid w:val="00F20FB8"/>
    <w:rsid w:val="00F237A6"/>
    <w:rsid w:val="00F32A2A"/>
    <w:rsid w:val="00F45DA1"/>
    <w:rsid w:val="00F51C3F"/>
    <w:rsid w:val="00F805E3"/>
    <w:rsid w:val="00F92068"/>
    <w:rsid w:val="00FA0534"/>
    <w:rsid w:val="00FA24B9"/>
    <w:rsid w:val="00FB4C1D"/>
    <w:rsid w:val="00FC5C0E"/>
    <w:rsid w:val="00FD048D"/>
    <w:rsid w:val="00FD1D22"/>
    <w:rsid w:val="00FD5B43"/>
    <w:rsid w:val="00FF1A17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0AEFC7"/>
  <w15:docId w15:val="{106B5F8E-8268-479D-B5CD-D803AC65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05ADE"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694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5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724203"/>
    <w:pPr>
      <w:ind w:left="720"/>
    </w:pPr>
  </w:style>
  <w:style w:type="paragraph" w:customStyle="1" w:styleId="tv213">
    <w:name w:val="tv213"/>
    <w:basedOn w:val="Parasts"/>
    <w:rsid w:val="00724203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uiPriority w:val="99"/>
    <w:unhideWhenUsed/>
    <w:rsid w:val="00CA115A"/>
    <w:rPr>
      <w:color w:val="0000FF"/>
      <w:u w:val="single"/>
    </w:rPr>
  </w:style>
  <w:style w:type="character" w:customStyle="1" w:styleId="GalveneRakstz">
    <w:name w:val="Galvene Rakstz."/>
    <w:link w:val="Galvene"/>
    <w:uiPriority w:val="99"/>
    <w:rsid w:val="008F2E75"/>
    <w:rPr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rsid w:val="00575E35"/>
    <w:pPr>
      <w:spacing w:after="120"/>
    </w:pPr>
  </w:style>
  <w:style w:type="character" w:customStyle="1" w:styleId="PamattekstsRakstz">
    <w:name w:val="Pamatteksts Rakstz."/>
    <w:link w:val="Pamatteksts"/>
    <w:rsid w:val="00575E3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0BA7-28D6-4AAF-92B3-85C396FA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4866</Characters>
  <Application>Microsoft Office Word</Application>
  <DocSecurity>4</DocSecurity>
  <Lines>40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RDLIS</vt:lpstr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Anon001</dc:creator>
  <cp:keywords/>
  <cp:lastModifiedBy>Anon001</cp:lastModifiedBy>
  <cp:revision>2</cp:revision>
  <cp:lastPrinted>2020-10-05T06:37:00Z</cp:lastPrinted>
  <dcterms:created xsi:type="dcterms:W3CDTF">2021-11-02T14:05:00Z</dcterms:created>
  <dcterms:modified xsi:type="dcterms:W3CDTF">2021-11-02T14:05:00Z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STR_NOS#">
    <vt:lpwstr>RĪGAS DOME</vt:lpwstr>
  </property>
  <property fmtid="{D5CDD505-2E9C-101B-9397-08002B2CF9AE}" pid="3" name="#STR_ADRESE#">
    <vt:lpwstr>Rātslaukums 1, Rīga, LV-1539</vt:lpwstr>
  </property>
  <property fmtid="{D5CDD505-2E9C-101B-9397-08002B2CF9AE}" pid="4" name="#STR_REG_NR#">
    <vt:lpwstr>Reģistrācijas Nr. 90000064250, </vt:lpwstr>
  </property>
  <property fmtid="{D5CDD505-2E9C-101B-9397-08002B2CF9AE}" pid="5" name="#STR_EPASTS#">
    <vt:lpwstr>riga@riga.lv</vt:lpwstr>
  </property>
  <property fmtid="{D5CDD505-2E9C-101B-9397-08002B2CF9AE}" pid="6" name="#DOC_DAT#">
    <vt:lpwstr/>
  </property>
  <property fmtid="{D5CDD505-2E9C-101B-9397-08002B2CF9AE}" pid="7" name="#DOC_NR#">
    <vt:lpwstr/>
  </property>
  <property fmtid="{D5CDD505-2E9C-101B-9397-08002B2CF9AE}" pid="8" name="#ATB_DAT#">
    <vt:lpwstr/>
  </property>
  <property fmtid="{D5CDD505-2E9C-101B-9397-08002B2CF9AE}" pid="9" name="#ATB_NR#">
    <vt:lpwstr/>
  </property>
  <property fmtid="{D5CDD505-2E9C-101B-9397-08002B2CF9AE}" pid="10" name="#ANOTACIJA#">
    <vt:lpwstr>Par Rīgas pilsētas Sadarbības teritorijas _x000d_
civilās aizsardzības komisiju</vt:lpwstr>
  </property>
  <property fmtid="{D5CDD505-2E9C-101B-9397-08002B2CF9AE}" pid="11" name="#ADRESATS#">
    <vt:lpwstr>Rīgas Pašvaldības policijas Drošības uz ūdens un civilās aizsardzības pārvalde
Vecākais inspektors Jānis Brumermanis</vt:lpwstr>
  </property>
  <property fmtid="{D5CDD505-2E9C-101B-9397-08002B2CF9AE}" pid="12" name="#PARAKST_AMATS#">
    <vt:lpwstr>Rīgas domes priekšsēdētājs</vt:lpwstr>
  </property>
  <property fmtid="{D5CDD505-2E9C-101B-9397-08002B2CF9AE}" pid="13" name="#SAG_UZV#">
    <vt:lpwstr>Brumermanis</vt:lpwstr>
  </property>
  <property fmtid="{D5CDD505-2E9C-101B-9397-08002B2CF9AE}" pid="14" name="#SAG_TALR#">
    <vt:lpwstr>67105783</vt:lpwstr>
  </property>
  <property fmtid="{D5CDD505-2E9C-101B-9397-08002B2CF9AE}" pid="15" name="#STRUKT_TALR#">
    <vt:lpwstr>80000800, </vt:lpwstr>
  </property>
  <property fmtid="{D5CDD505-2E9C-101B-9397-08002B2CF9AE}" pid="16" name="#STRUKT_FAX#">
    <vt:lpwstr>67026184</vt:lpwstr>
  </property>
  <property fmtid="{D5CDD505-2E9C-101B-9397-08002B2CF9AE}" pid="17" name="#PARAKST_V_UZV#">
    <vt:lpwstr>N. Ušakovs</vt:lpwstr>
  </property>
</Properties>
</file>